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63C16" w14:textId="77777777" w:rsidR="00C50C33" w:rsidRPr="00B525A2" w:rsidRDefault="00C50C33" w:rsidP="00B525A2">
      <w:pPr>
        <w:jc w:val="center"/>
        <w:rPr>
          <w:rFonts w:ascii="Arial" w:hAnsi="Arial" w:cs="Arial"/>
          <w:b/>
          <w:bCs/>
        </w:rPr>
      </w:pPr>
      <w:r w:rsidRPr="00B525A2">
        <w:rPr>
          <w:rFonts w:ascii="Arial" w:hAnsi="Arial" w:cs="Arial"/>
          <w:b/>
          <w:bCs/>
        </w:rPr>
        <w:t>“SAVE INFANTS” NGO</w:t>
      </w:r>
    </w:p>
    <w:p w14:paraId="5C0BF55A" w14:textId="587695EE" w:rsidR="004C29CA" w:rsidRPr="00B525A2" w:rsidRDefault="00B525A2" w:rsidP="00B525A2">
      <w:pPr>
        <w:jc w:val="center"/>
        <w:rPr>
          <w:rFonts w:ascii="Arial" w:hAnsi="Arial" w:cs="Arial"/>
          <w:b/>
          <w:bCs/>
        </w:rPr>
      </w:pPr>
      <w:proofErr w:type="spellStart"/>
      <w:r w:rsidRPr="00B525A2">
        <w:rPr>
          <w:rFonts w:ascii="Arial" w:hAnsi="Arial" w:cs="Arial"/>
          <w:b/>
          <w:bCs/>
        </w:rPr>
        <w:t>Үнийн</w:t>
      </w:r>
      <w:proofErr w:type="spellEnd"/>
      <w:r w:rsidRPr="00B525A2">
        <w:rPr>
          <w:rFonts w:ascii="Arial" w:hAnsi="Arial" w:cs="Arial"/>
          <w:b/>
          <w:bCs/>
        </w:rPr>
        <w:t xml:space="preserve"> </w:t>
      </w:r>
      <w:proofErr w:type="spellStart"/>
      <w:r w:rsidRPr="00B525A2">
        <w:rPr>
          <w:rFonts w:ascii="Arial" w:hAnsi="Arial" w:cs="Arial"/>
          <w:b/>
          <w:bCs/>
        </w:rPr>
        <w:t>санал</w:t>
      </w:r>
      <w:proofErr w:type="spellEnd"/>
      <w:r w:rsidRPr="00B525A2">
        <w:rPr>
          <w:rFonts w:ascii="Arial" w:hAnsi="Arial" w:cs="Arial"/>
          <w:b/>
          <w:bCs/>
        </w:rPr>
        <w:t xml:space="preserve"> </w:t>
      </w:r>
      <w:proofErr w:type="spellStart"/>
      <w:r w:rsidRPr="00B525A2">
        <w:rPr>
          <w:rFonts w:ascii="Arial" w:hAnsi="Arial" w:cs="Arial"/>
          <w:b/>
          <w:bCs/>
        </w:rPr>
        <w:t>авах</w:t>
      </w:r>
      <w:proofErr w:type="spellEnd"/>
      <w:r w:rsidRPr="00B525A2">
        <w:rPr>
          <w:rFonts w:ascii="Arial" w:hAnsi="Arial" w:cs="Arial"/>
          <w:b/>
          <w:bCs/>
        </w:rPr>
        <w:t xml:space="preserve"> </w:t>
      </w:r>
      <w:proofErr w:type="spellStart"/>
      <w:r w:rsidRPr="00B525A2">
        <w:rPr>
          <w:rFonts w:ascii="Arial" w:hAnsi="Arial" w:cs="Arial"/>
          <w:b/>
          <w:bCs/>
        </w:rPr>
        <w:t>хуудас</w:t>
      </w:r>
      <w:proofErr w:type="spellEnd"/>
    </w:p>
    <w:p w14:paraId="51D063F9" w14:textId="77777777" w:rsidR="004C29CA" w:rsidRPr="00C50C33" w:rsidRDefault="004C29CA" w:rsidP="00F1612E">
      <w:pPr>
        <w:rPr>
          <w:rFonts w:ascii="Arial" w:hAnsi="Arial" w:cs="Arial"/>
        </w:rPr>
      </w:pPr>
    </w:p>
    <w:tbl>
      <w:tblPr>
        <w:tblStyle w:val="TableGrid"/>
        <w:tblW w:w="15446" w:type="dxa"/>
        <w:tblLayout w:type="fixed"/>
        <w:tblLook w:val="04A0" w:firstRow="1" w:lastRow="0" w:firstColumn="1" w:lastColumn="0" w:noHBand="0" w:noVBand="1"/>
      </w:tblPr>
      <w:tblGrid>
        <w:gridCol w:w="535"/>
        <w:gridCol w:w="1728"/>
        <w:gridCol w:w="5103"/>
        <w:gridCol w:w="2127"/>
        <w:gridCol w:w="1842"/>
        <w:gridCol w:w="1276"/>
        <w:gridCol w:w="2660"/>
        <w:gridCol w:w="175"/>
      </w:tblGrid>
      <w:tr w:rsidR="00B525A2" w:rsidRPr="00C50C33" w14:paraId="7FFC017C" w14:textId="77777777" w:rsidTr="00541451">
        <w:trPr>
          <w:trHeight w:val="656"/>
        </w:trPr>
        <w:tc>
          <w:tcPr>
            <w:tcW w:w="535" w:type="dxa"/>
          </w:tcPr>
          <w:p w14:paraId="42981EF9" w14:textId="77777777" w:rsidR="00B525A2" w:rsidRPr="00B27E55" w:rsidRDefault="00B525A2" w:rsidP="00B27E55">
            <w:pPr>
              <w:rPr>
                <w:rFonts w:ascii="Arial" w:hAnsi="Arial" w:cs="Arial"/>
                <w:lang w:val="mn-MN"/>
              </w:rPr>
            </w:pPr>
            <w:r>
              <w:rPr>
                <w:rFonts w:ascii="Arial" w:hAnsi="Arial" w:cs="Arial"/>
                <w:lang w:val="mn-MN"/>
              </w:rPr>
              <w:t>№</w:t>
            </w:r>
          </w:p>
        </w:tc>
        <w:tc>
          <w:tcPr>
            <w:tcW w:w="1728" w:type="dxa"/>
          </w:tcPr>
          <w:p w14:paraId="60E9164A" w14:textId="77777777" w:rsidR="00B525A2" w:rsidRPr="00734FFB" w:rsidRDefault="00B525A2" w:rsidP="00B27E55">
            <w:pPr>
              <w:rPr>
                <w:rFonts w:ascii="Arial" w:hAnsi="Arial" w:cs="Arial"/>
                <w:lang w:val="mn-MN"/>
              </w:rPr>
            </w:pPr>
            <w:r w:rsidRPr="00734FFB">
              <w:rPr>
                <w:rFonts w:ascii="Arial" w:hAnsi="Arial" w:cs="Arial"/>
                <w:lang w:val="mn-MN"/>
              </w:rPr>
              <w:t>Хэрэгслийн нэр</w:t>
            </w:r>
          </w:p>
        </w:tc>
        <w:tc>
          <w:tcPr>
            <w:tcW w:w="5103" w:type="dxa"/>
          </w:tcPr>
          <w:p w14:paraId="6908FAEF" w14:textId="77777777" w:rsidR="00B525A2" w:rsidRPr="00734FFB" w:rsidRDefault="00B525A2" w:rsidP="00B27E55">
            <w:pPr>
              <w:rPr>
                <w:rFonts w:ascii="Arial" w:hAnsi="Arial" w:cs="Arial"/>
                <w:lang w:val="mn-MN"/>
              </w:rPr>
            </w:pPr>
            <w:r w:rsidRPr="00734FFB">
              <w:rPr>
                <w:rFonts w:ascii="Arial" w:hAnsi="Arial" w:cs="Arial"/>
                <w:lang w:val="mn-MN"/>
              </w:rPr>
              <w:t>Зориулалт ба шалтгаан, холбогдох баримт</w:t>
            </w:r>
          </w:p>
        </w:tc>
        <w:tc>
          <w:tcPr>
            <w:tcW w:w="2127" w:type="dxa"/>
          </w:tcPr>
          <w:p w14:paraId="5EB686C0" w14:textId="77777777" w:rsidR="00B525A2" w:rsidRDefault="00B525A2" w:rsidP="00B27E55">
            <w:pPr>
              <w:rPr>
                <w:rFonts w:ascii="Arial" w:hAnsi="Arial" w:cs="Arial"/>
              </w:rPr>
            </w:pPr>
            <w:proofErr w:type="spellStart"/>
            <w:r>
              <w:rPr>
                <w:rFonts w:ascii="Arial" w:hAnsi="Arial" w:cs="Arial"/>
              </w:rPr>
              <w:t>Y</w:t>
            </w:r>
            <w:r w:rsidRPr="00C50C33">
              <w:rPr>
                <w:rFonts w:ascii="Arial" w:hAnsi="Arial" w:cs="Arial"/>
              </w:rPr>
              <w:t>зүүлэлт</w:t>
            </w:r>
            <w:proofErr w:type="spellEnd"/>
          </w:p>
          <w:p w14:paraId="188F8BCD" w14:textId="5862BB41" w:rsidR="00B525A2" w:rsidRPr="00C50C33" w:rsidRDefault="00B525A2" w:rsidP="00B27E55">
            <w:pPr>
              <w:rPr>
                <w:rFonts w:ascii="Arial" w:hAnsi="Arial" w:cs="Arial"/>
              </w:rPr>
            </w:pPr>
            <w:r>
              <w:rPr>
                <w:rFonts w:ascii="Arial" w:hAnsi="Arial" w:cs="Arial" w:hint="eastAsia"/>
              </w:rPr>
              <w:t xml:space="preserve">　　　</w:t>
            </w:r>
          </w:p>
        </w:tc>
        <w:tc>
          <w:tcPr>
            <w:tcW w:w="1842" w:type="dxa"/>
          </w:tcPr>
          <w:p w14:paraId="59CC3617" w14:textId="4C770EDF" w:rsidR="00B525A2" w:rsidRPr="00B525A2" w:rsidRDefault="00B525A2" w:rsidP="00B27E55">
            <w:pPr>
              <w:rPr>
                <w:rFonts w:ascii="Times New Roman" w:hAnsi="Times New Roman" w:cs="Times New Roman"/>
                <w:color w:val="FF0000"/>
              </w:rPr>
            </w:pPr>
            <w:proofErr w:type="spellStart"/>
            <w:r w:rsidRPr="00B525A2">
              <w:rPr>
                <w:rFonts w:ascii="Times New Roman" w:hAnsi="Times New Roman" w:cs="Times New Roman"/>
                <w:color w:val="FF0000"/>
              </w:rPr>
              <w:t>Нийлүүлэгчийн</w:t>
            </w:r>
            <w:proofErr w:type="spellEnd"/>
            <w:r w:rsidRPr="00B525A2">
              <w:rPr>
                <w:rFonts w:ascii="Times New Roman" w:hAnsi="Times New Roman" w:cs="Times New Roman"/>
                <w:color w:val="FF0000"/>
              </w:rPr>
              <w:t xml:space="preserve"> </w:t>
            </w:r>
            <w:proofErr w:type="spellStart"/>
            <w:r w:rsidRPr="00B525A2">
              <w:rPr>
                <w:rFonts w:ascii="Times New Roman" w:hAnsi="Times New Roman" w:cs="Times New Roman"/>
                <w:color w:val="FF0000"/>
              </w:rPr>
              <w:t>бөглөх</w:t>
            </w:r>
            <w:proofErr w:type="spellEnd"/>
            <w:r w:rsidRPr="00B525A2">
              <w:rPr>
                <w:rFonts w:ascii="Times New Roman" w:hAnsi="Times New Roman" w:cs="Times New Roman"/>
                <w:color w:val="FF0000"/>
              </w:rPr>
              <w:t xml:space="preserve"> </w:t>
            </w:r>
            <w:proofErr w:type="spellStart"/>
            <w:r w:rsidRPr="00B525A2">
              <w:rPr>
                <w:rFonts w:ascii="Times New Roman" w:hAnsi="Times New Roman" w:cs="Times New Roman"/>
                <w:color w:val="FF0000"/>
              </w:rPr>
              <w:t>хэсэг</w:t>
            </w:r>
            <w:proofErr w:type="spellEnd"/>
            <w:r w:rsidRPr="00B525A2">
              <w:rPr>
                <w:rFonts w:ascii="Times New Roman" w:hAnsi="Times New Roman" w:cs="Times New Roman"/>
                <w:color w:val="FF0000"/>
              </w:rPr>
              <w:t xml:space="preserve"> ↓</w:t>
            </w:r>
          </w:p>
          <w:p w14:paraId="4F05D89B" w14:textId="2E53A420" w:rsidR="00B525A2" w:rsidRDefault="00B525A2" w:rsidP="00B27E55">
            <w:pPr>
              <w:rPr>
                <w:rFonts w:ascii="Arial" w:hAnsi="Arial" w:cs="Arial"/>
              </w:rPr>
            </w:pPr>
            <w:proofErr w:type="spellStart"/>
            <w:r w:rsidRPr="00C50C33">
              <w:rPr>
                <w:rFonts w:ascii="Arial" w:hAnsi="Arial" w:cs="Arial"/>
              </w:rPr>
              <w:t>Нэгжийн</w:t>
            </w:r>
            <w:proofErr w:type="spellEnd"/>
            <w:r w:rsidRPr="00C50C33">
              <w:rPr>
                <w:rFonts w:ascii="Arial" w:hAnsi="Arial" w:cs="Arial"/>
              </w:rPr>
              <w:t xml:space="preserve"> </w:t>
            </w:r>
            <w:proofErr w:type="spellStart"/>
            <w:r w:rsidRPr="00C50C33">
              <w:rPr>
                <w:rFonts w:ascii="Arial" w:hAnsi="Arial" w:cs="Arial"/>
              </w:rPr>
              <w:t>үнэ</w:t>
            </w:r>
            <w:proofErr w:type="spellEnd"/>
          </w:p>
          <w:p w14:paraId="55F2FD4E" w14:textId="14C7C60F" w:rsidR="00B525A2" w:rsidRPr="00C50C33" w:rsidRDefault="00B525A2" w:rsidP="00B27E55">
            <w:pPr>
              <w:rPr>
                <w:rFonts w:ascii="Arial" w:hAnsi="Arial" w:cs="Arial"/>
              </w:rPr>
            </w:pPr>
          </w:p>
        </w:tc>
        <w:tc>
          <w:tcPr>
            <w:tcW w:w="1276" w:type="dxa"/>
          </w:tcPr>
          <w:p w14:paraId="65EC7E43" w14:textId="77777777" w:rsidR="00B525A2" w:rsidRPr="00C50C33" w:rsidRDefault="00B525A2" w:rsidP="00B27E55">
            <w:pPr>
              <w:rPr>
                <w:rFonts w:ascii="Arial" w:hAnsi="Arial" w:cs="Arial"/>
              </w:rPr>
            </w:pPr>
            <w:proofErr w:type="spellStart"/>
            <w:r w:rsidRPr="00C50C33">
              <w:rPr>
                <w:rFonts w:ascii="Arial" w:hAnsi="Arial" w:cs="Arial"/>
              </w:rPr>
              <w:t>Шаардлагатай</w:t>
            </w:r>
            <w:proofErr w:type="spellEnd"/>
            <w:r w:rsidRPr="00C50C33">
              <w:rPr>
                <w:rFonts w:ascii="Arial" w:hAnsi="Arial" w:cs="Arial"/>
              </w:rPr>
              <w:t xml:space="preserve"> </w:t>
            </w:r>
            <w:proofErr w:type="spellStart"/>
            <w:r w:rsidRPr="00C50C33">
              <w:rPr>
                <w:rFonts w:ascii="Arial" w:hAnsi="Arial" w:cs="Arial"/>
              </w:rPr>
              <w:t>тоо</w:t>
            </w:r>
            <w:proofErr w:type="spellEnd"/>
            <w:r w:rsidRPr="00C50C33">
              <w:rPr>
                <w:rFonts w:ascii="Arial" w:hAnsi="Arial" w:cs="Arial"/>
              </w:rPr>
              <w:t xml:space="preserve"> </w:t>
            </w:r>
            <w:proofErr w:type="spellStart"/>
            <w:r w:rsidRPr="00C50C33">
              <w:rPr>
                <w:rFonts w:ascii="Arial" w:hAnsi="Arial" w:cs="Arial"/>
              </w:rPr>
              <w:t>хэмжээ</w:t>
            </w:r>
            <w:proofErr w:type="spellEnd"/>
          </w:p>
        </w:tc>
        <w:tc>
          <w:tcPr>
            <w:tcW w:w="2835" w:type="dxa"/>
            <w:gridSpan w:val="2"/>
          </w:tcPr>
          <w:p w14:paraId="7DCB6C05" w14:textId="77777777" w:rsidR="00B525A2" w:rsidRPr="00C50C33" w:rsidRDefault="00B525A2" w:rsidP="00B27E55">
            <w:pPr>
              <w:rPr>
                <w:rFonts w:ascii="Arial" w:hAnsi="Arial" w:cs="Arial"/>
              </w:rPr>
            </w:pPr>
            <w:proofErr w:type="spellStart"/>
            <w:r w:rsidRPr="00C50C33">
              <w:rPr>
                <w:rFonts w:ascii="Arial" w:hAnsi="Arial" w:cs="Arial"/>
              </w:rPr>
              <w:t>Зураг</w:t>
            </w:r>
            <w:proofErr w:type="spellEnd"/>
          </w:p>
        </w:tc>
      </w:tr>
      <w:tr w:rsidR="00B525A2" w:rsidRPr="00734FFB" w14:paraId="032D7518" w14:textId="77777777" w:rsidTr="00541451">
        <w:trPr>
          <w:trHeight w:val="656"/>
        </w:trPr>
        <w:tc>
          <w:tcPr>
            <w:tcW w:w="535" w:type="dxa"/>
          </w:tcPr>
          <w:p w14:paraId="01D1F40D" w14:textId="77777777" w:rsidR="00B525A2" w:rsidRDefault="00B525A2" w:rsidP="00B27E55">
            <w:pPr>
              <w:rPr>
                <w:rFonts w:ascii="Arial" w:hAnsi="Arial" w:cs="Arial"/>
                <w:lang w:val="mn-MN"/>
              </w:rPr>
            </w:pPr>
            <w:r>
              <w:rPr>
                <w:rFonts w:ascii="Arial" w:hAnsi="Arial" w:cs="Arial"/>
                <w:lang w:val="mn-MN"/>
              </w:rPr>
              <w:t>1</w:t>
            </w:r>
          </w:p>
        </w:tc>
        <w:tc>
          <w:tcPr>
            <w:tcW w:w="1728" w:type="dxa"/>
          </w:tcPr>
          <w:p w14:paraId="6E8C4FE4" w14:textId="77777777" w:rsidR="00B525A2" w:rsidRPr="00734FFB" w:rsidRDefault="00B525A2" w:rsidP="00B27E55">
            <w:pPr>
              <w:rPr>
                <w:rFonts w:ascii="Arial" w:hAnsi="Arial" w:cs="Arial"/>
                <w:lang w:val="mn-MN"/>
              </w:rPr>
            </w:pPr>
            <w:r w:rsidRPr="00734FFB">
              <w:rPr>
                <w:rFonts w:ascii="Arial" w:hAnsi="Arial" w:cs="Arial"/>
                <w:lang w:val="mn-MN"/>
              </w:rPr>
              <w:t xml:space="preserve">Пульсоксиметрийн мэдрэгч </w:t>
            </w:r>
          </w:p>
        </w:tc>
        <w:tc>
          <w:tcPr>
            <w:tcW w:w="5103" w:type="dxa"/>
          </w:tcPr>
          <w:p w14:paraId="17E1CE60" w14:textId="77777777" w:rsidR="00B525A2" w:rsidRPr="00734FFB" w:rsidRDefault="00B525A2" w:rsidP="006B75AC">
            <w:pPr>
              <w:pStyle w:val="ListParagraph"/>
              <w:numPr>
                <w:ilvl w:val="0"/>
                <w:numId w:val="1"/>
              </w:numPr>
              <w:rPr>
                <w:rFonts w:ascii="Arial" w:hAnsi="Arial" w:cs="Arial"/>
                <w:lang w:val="mn-MN"/>
              </w:rPr>
            </w:pPr>
            <w:r w:rsidRPr="006B75AC">
              <w:rPr>
                <w:rFonts w:ascii="Arial" w:hAnsi="Arial" w:cs="Arial"/>
                <w:lang w:val="mn-MN"/>
              </w:rPr>
              <w:t xml:space="preserve">Өвчтэй хүүхдийг хянах хамгийн чухал үзүүлэлт бол захын цусны хүчилтөрөгчийн ханамж, зүрхний цохилтын тоо 2 юм. </w:t>
            </w:r>
          </w:p>
          <w:p w14:paraId="4CB6FCAF" w14:textId="77777777" w:rsidR="00B525A2" w:rsidRPr="00734FFB" w:rsidRDefault="00B525A2" w:rsidP="006B75AC">
            <w:pPr>
              <w:pStyle w:val="ListParagraph"/>
              <w:numPr>
                <w:ilvl w:val="0"/>
                <w:numId w:val="1"/>
              </w:numPr>
              <w:rPr>
                <w:rFonts w:ascii="Arial" w:hAnsi="Arial" w:cs="Arial"/>
                <w:lang w:val="mn-MN"/>
              </w:rPr>
            </w:pPr>
            <w:r w:rsidRPr="006B75AC">
              <w:rPr>
                <w:rFonts w:ascii="Arial" w:hAnsi="Arial" w:cs="Arial"/>
                <w:lang w:val="mn-MN"/>
              </w:rPr>
              <w:t xml:space="preserve">Эдгээр үзүүлэлтийг  монитор болон зөөврийн </w:t>
            </w:r>
            <w:r w:rsidRPr="00734FFB">
              <w:rPr>
                <w:rFonts w:ascii="Arial" w:hAnsi="Arial" w:cs="Arial"/>
                <w:lang w:val="mn-MN"/>
              </w:rPr>
              <w:t>пульсоксиметр</w:t>
            </w:r>
            <w:r w:rsidRPr="006B75AC">
              <w:rPr>
                <w:rFonts w:ascii="Arial" w:hAnsi="Arial" w:cs="Arial"/>
                <w:lang w:val="mn-MN"/>
              </w:rPr>
              <w:t xml:space="preserve"> багажаар өвчтний хуруунд байрлуулсан</w:t>
            </w:r>
            <w:r w:rsidRPr="00734FFB">
              <w:rPr>
                <w:rFonts w:ascii="Arial" w:hAnsi="Arial" w:cs="Arial"/>
                <w:lang w:val="mn-MN"/>
              </w:rPr>
              <w:t xml:space="preserve"> мэдрэгч наалт, хавчаарын тусламжтайгаар тодорхойлдог.  .</w:t>
            </w:r>
          </w:p>
          <w:p w14:paraId="2308AE2D" w14:textId="1AD3AD23" w:rsidR="00B525A2" w:rsidRPr="00734FFB" w:rsidRDefault="00B525A2" w:rsidP="00D55A52">
            <w:pPr>
              <w:pStyle w:val="ListParagraph"/>
              <w:numPr>
                <w:ilvl w:val="0"/>
                <w:numId w:val="1"/>
              </w:numPr>
              <w:rPr>
                <w:rFonts w:ascii="Arial" w:hAnsi="Arial" w:cs="Arial"/>
                <w:lang w:val="mn-MN"/>
              </w:rPr>
            </w:pPr>
            <w:r w:rsidRPr="00734FFB">
              <w:rPr>
                <w:rFonts w:ascii="Arial" w:hAnsi="Arial" w:cs="Arial"/>
                <w:lang w:val="mn-MN"/>
              </w:rPr>
              <w:t xml:space="preserve">Хавчдаг </w:t>
            </w:r>
            <w:r w:rsidRPr="006B75AC">
              <w:rPr>
                <w:rFonts w:ascii="Arial" w:hAnsi="Arial" w:cs="Arial"/>
                <w:lang w:val="mn-MN"/>
              </w:rPr>
              <w:t>мэдрэгч</w:t>
            </w:r>
            <w:r w:rsidRPr="00734FFB">
              <w:rPr>
                <w:rFonts w:ascii="Arial" w:hAnsi="Arial" w:cs="Arial"/>
                <w:lang w:val="mn-MN"/>
              </w:rPr>
              <w:t xml:space="preserve"> нь хурдан эвдэрдэг</w:t>
            </w:r>
            <w:r w:rsidRPr="006B75AC">
              <w:rPr>
                <w:rFonts w:ascii="Arial" w:hAnsi="Arial" w:cs="Arial"/>
                <w:lang w:val="mn-MN"/>
              </w:rPr>
              <w:t>, хүүхдийг хөдлөх үед мултарч унаж, захын цусны хүчилтөрөгчийг тодорхойлж чадахгүйд хүрэх, удаан хугацаагаа</w:t>
            </w:r>
            <w:r>
              <w:rPr>
                <w:rFonts w:ascii="Arial" w:hAnsi="Arial" w:cs="Arial"/>
                <w:lang w:val="mn-MN"/>
              </w:rPr>
              <w:t>р</w:t>
            </w:r>
            <w:r w:rsidRPr="006B75AC">
              <w:rPr>
                <w:rFonts w:ascii="Arial" w:hAnsi="Arial" w:cs="Arial"/>
                <w:lang w:val="mn-MN"/>
              </w:rPr>
              <w:t xml:space="preserve"> хүүхдийн хуруунд байрлуулахад хурууг дарах хавчих эрсдэлтэй </w:t>
            </w:r>
            <w:r w:rsidRPr="00734FFB">
              <w:rPr>
                <w:rFonts w:ascii="Arial" w:hAnsi="Arial" w:cs="Arial"/>
                <w:lang w:val="mn-MN"/>
              </w:rPr>
              <w:t xml:space="preserve"> тул мэдрэгч наалт нь </w:t>
            </w:r>
            <w:r w:rsidRPr="006B75AC">
              <w:rPr>
                <w:rFonts w:ascii="Arial" w:hAnsi="Arial" w:cs="Arial"/>
                <w:lang w:val="mn-MN"/>
              </w:rPr>
              <w:t>илүү зохимжтой.</w:t>
            </w:r>
          </w:p>
        </w:tc>
        <w:tc>
          <w:tcPr>
            <w:tcW w:w="2127" w:type="dxa"/>
          </w:tcPr>
          <w:p w14:paraId="1F0EBDB4" w14:textId="77777777" w:rsidR="00B525A2" w:rsidRPr="00B27E55" w:rsidRDefault="00B525A2" w:rsidP="00B27E55">
            <w:pPr>
              <w:rPr>
                <w:rFonts w:ascii="Arial" w:hAnsi="Arial" w:cs="Arial"/>
                <w:lang w:val="mn-MN"/>
              </w:rPr>
            </w:pPr>
            <w:r w:rsidRPr="00B525A2">
              <w:rPr>
                <w:rFonts w:ascii="Arial" w:hAnsi="Arial" w:cs="Arial"/>
                <w:lang w:val="mn-MN"/>
              </w:rPr>
              <w:t>Пульсоксиметр</w:t>
            </w:r>
            <w:r>
              <w:rPr>
                <w:rFonts w:ascii="Arial" w:hAnsi="Arial" w:cs="Arial"/>
                <w:lang w:val="mn-MN"/>
              </w:rPr>
              <w:t>тэй холбогдох хэсэг нь 5 шонтой</w:t>
            </w:r>
          </w:p>
        </w:tc>
        <w:tc>
          <w:tcPr>
            <w:tcW w:w="1842" w:type="dxa"/>
          </w:tcPr>
          <w:p w14:paraId="13907590" w14:textId="162992FE" w:rsidR="00B525A2" w:rsidRPr="00541451" w:rsidRDefault="00B525A2" w:rsidP="00B27E55">
            <w:pPr>
              <w:rPr>
                <w:rFonts w:ascii="Arial" w:hAnsi="Arial" w:cs="Arial"/>
                <w:lang w:val="mn-MN"/>
              </w:rPr>
            </w:pPr>
          </w:p>
        </w:tc>
        <w:tc>
          <w:tcPr>
            <w:tcW w:w="1276" w:type="dxa"/>
          </w:tcPr>
          <w:p w14:paraId="27FAE09E" w14:textId="77777777" w:rsidR="00B525A2" w:rsidRPr="00B27E55" w:rsidRDefault="00B525A2" w:rsidP="00B27E55">
            <w:pPr>
              <w:rPr>
                <w:rFonts w:ascii="Arial" w:hAnsi="Arial" w:cs="Arial"/>
                <w:lang w:val="mn-MN"/>
              </w:rPr>
            </w:pPr>
            <w:r>
              <w:rPr>
                <w:rFonts w:ascii="Arial" w:hAnsi="Arial" w:cs="Arial"/>
                <w:lang w:val="mn-MN"/>
              </w:rPr>
              <w:t>500</w:t>
            </w:r>
          </w:p>
        </w:tc>
        <w:tc>
          <w:tcPr>
            <w:tcW w:w="2835" w:type="dxa"/>
            <w:gridSpan w:val="2"/>
          </w:tcPr>
          <w:p w14:paraId="54E708F4" w14:textId="77777777" w:rsidR="00B525A2" w:rsidRPr="00734FFB" w:rsidRDefault="00B525A2" w:rsidP="00B27E55">
            <w:pPr>
              <w:rPr>
                <w:rFonts w:ascii="Arial" w:hAnsi="Arial" w:cs="Arial"/>
                <w:lang w:val="mn-MN"/>
              </w:rPr>
            </w:pPr>
            <w:r w:rsidRPr="00C50C33">
              <w:rPr>
                <w:rFonts w:ascii="Arial" w:hAnsi="Arial" w:cs="Arial"/>
                <w:noProof/>
                <w:lang w:eastAsia="en-US"/>
              </w:rPr>
              <w:drawing>
                <wp:anchor distT="0" distB="0" distL="114300" distR="114300" simplePos="0" relativeHeight="251674624" behindDoc="0" locked="0" layoutInCell="1" allowOverlap="1" wp14:anchorId="74863AC1" wp14:editId="5C88E357">
                  <wp:simplePos x="0" y="0"/>
                  <wp:positionH relativeFrom="column">
                    <wp:posOffset>897255</wp:posOffset>
                  </wp:positionH>
                  <wp:positionV relativeFrom="paragraph">
                    <wp:posOffset>6350</wp:posOffset>
                  </wp:positionV>
                  <wp:extent cx="831850" cy="1480185"/>
                  <wp:effectExtent l="0" t="0" r="635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gram-cloud-photo-size-5-6217398051170003460-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1850" cy="1480185"/>
                          </a:xfrm>
                          <a:prstGeom prst="rect">
                            <a:avLst/>
                          </a:prstGeom>
                        </pic:spPr>
                      </pic:pic>
                    </a:graphicData>
                  </a:graphic>
                  <wp14:sizeRelH relativeFrom="page">
                    <wp14:pctWidth>0</wp14:pctWidth>
                  </wp14:sizeRelH>
                  <wp14:sizeRelV relativeFrom="page">
                    <wp14:pctHeight>0</wp14:pctHeight>
                  </wp14:sizeRelV>
                </wp:anchor>
              </w:drawing>
            </w:r>
          </w:p>
          <w:p w14:paraId="3E4F4C43" w14:textId="77777777" w:rsidR="00B525A2" w:rsidRPr="00734FFB" w:rsidRDefault="00B525A2" w:rsidP="00B27E55">
            <w:pPr>
              <w:rPr>
                <w:rFonts w:ascii="Arial" w:hAnsi="Arial" w:cs="Arial"/>
                <w:lang w:val="mn-MN"/>
              </w:rPr>
            </w:pPr>
            <w:r w:rsidRPr="00C50C33">
              <w:rPr>
                <w:rFonts w:ascii="Arial" w:hAnsi="Arial" w:cs="Arial"/>
                <w:noProof/>
                <w:lang w:eastAsia="en-US"/>
              </w:rPr>
              <w:drawing>
                <wp:anchor distT="0" distB="0" distL="114300" distR="114300" simplePos="0" relativeHeight="251673600" behindDoc="0" locked="0" layoutInCell="1" allowOverlap="1" wp14:anchorId="0A8669BC" wp14:editId="6192FEB4">
                  <wp:simplePos x="0" y="0"/>
                  <wp:positionH relativeFrom="column">
                    <wp:posOffset>3810</wp:posOffset>
                  </wp:positionH>
                  <wp:positionV relativeFrom="paragraph">
                    <wp:posOffset>4445</wp:posOffset>
                  </wp:positionV>
                  <wp:extent cx="721360" cy="128206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egram-cloud-photo-size-5-6217398051170003455-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1360" cy="1282065"/>
                          </a:xfrm>
                          <a:prstGeom prst="rect">
                            <a:avLst/>
                          </a:prstGeom>
                        </pic:spPr>
                      </pic:pic>
                    </a:graphicData>
                  </a:graphic>
                  <wp14:sizeRelH relativeFrom="page">
                    <wp14:pctWidth>0</wp14:pctWidth>
                  </wp14:sizeRelH>
                  <wp14:sizeRelV relativeFrom="page">
                    <wp14:pctHeight>0</wp14:pctHeight>
                  </wp14:sizeRelV>
                </wp:anchor>
              </w:drawing>
            </w:r>
          </w:p>
        </w:tc>
      </w:tr>
      <w:tr w:rsidR="00B525A2" w:rsidRPr="00C50C33" w14:paraId="1D855671" w14:textId="77777777" w:rsidTr="00541451">
        <w:trPr>
          <w:gridAfter w:val="1"/>
          <w:wAfter w:w="175" w:type="dxa"/>
        </w:trPr>
        <w:tc>
          <w:tcPr>
            <w:tcW w:w="535" w:type="dxa"/>
          </w:tcPr>
          <w:p w14:paraId="01F1C987" w14:textId="77777777" w:rsidR="00B525A2" w:rsidRPr="00B27E55" w:rsidRDefault="00B525A2" w:rsidP="00B27E55">
            <w:pPr>
              <w:rPr>
                <w:rFonts w:ascii="Arial" w:hAnsi="Arial" w:cs="Arial"/>
                <w:lang w:val="mn-MN"/>
              </w:rPr>
            </w:pPr>
            <w:r>
              <w:rPr>
                <w:rFonts w:ascii="Arial" w:hAnsi="Arial" w:cs="Arial"/>
                <w:lang w:val="mn-MN"/>
              </w:rPr>
              <w:t>2</w:t>
            </w:r>
          </w:p>
        </w:tc>
        <w:tc>
          <w:tcPr>
            <w:tcW w:w="1728" w:type="dxa"/>
          </w:tcPr>
          <w:p w14:paraId="33CCEF2D" w14:textId="77777777" w:rsidR="00B525A2" w:rsidRPr="00D47D9B" w:rsidRDefault="00B525A2" w:rsidP="00D47D9B">
            <w:pPr>
              <w:rPr>
                <w:rFonts w:ascii="Arial" w:hAnsi="Arial" w:cs="Arial"/>
                <w:lang w:val="mn-MN"/>
              </w:rPr>
            </w:pPr>
            <w:r w:rsidRPr="00734FFB">
              <w:rPr>
                <w:rFonts w:ascii="Arial" w:hAnsi="Arial" w:cs="Arial"/>
                <w:lang w:val="mn-MN"/>
              </w:rPr>
              <w:t xml:space="preserve">Зөөврийн </w:t>
            </w:r>
            <w:r>
              <w:rPr>
                <w:rFonts w:ascii="Arial" w:hAnsi="Arial" w:cs="Arial"/>
                <w:lang w:val="mn-MN"/>
              </w:rPr>
              <w:t>пульсоксиметр</w:t>
            </w:r>
          </w:p>
        </w:tc>
        <w:tc>
          <w:tcPr>
            <w:tcW w:w="5103" w:type="dxa"/>
          </w:tcPr>
          <w:p w14:paraId="22423DEF" w14:textId="77777777" w:rsidR="00B525A2" w:rsidRPr="00734FFB" w:rsidRDefault="00B525A2" w:rsidP="00D55A52">
            <w:pPr>
              <w:pStyle w:val="ListParagraph"/>
              <w:numPr>
                <w:ilvl w:val="0"/>
                <w:numId w:val="2"/>
              </w:numPr>
              <w:rPr>
                <w:rFonts w:ascii="Arial" w:hAnsi="Arial" w:cs="Arial"/>
                <w:lang w:val="mn-MN"/>
              </w:rPr>
            </w:pPr>
            <w:r>
              <w:rPr>
                <w:rFonts w:ascii="Arial" w:hAnsi="Arial" w:cs="Arial"/>
                <w:lang w:val="mn-MN"/>
              </w:rPr>
              <w:t>2019 онд ЭХЭМҮТ-д амбулаториор- 211909, хэвтэн эмчлүүлсэн-42869, яаралтай тусламжийн тасгаар-93986 үйлчлүүлэгч тусламж үйлчилгээ авсан байна.</w:t>
            </w:r>
          </w:p>
          <w:p w14:paraId="624EC546" w14:textId="77777777" w:rsidR="00B525A2" w:rsidRPr="00734FFB" w:rsidRDefault="00B525A2" w:rsidP="00D55A52">
            <w:pPr>
              <w:pStyle w:val="ListParagraph"/>
              <w:numPr>
                <w:ilvl w:val="0"/>
                <w:numId w:val="2"/>
              </w:numPr>
              <w:rPr>
                <w:rFonts w:ascii="Arial" w:hAnsi="Arial" w:cs="Arial"/>
                <w:lang w:val="mn-MN"/>
              </w:rPr>
            </w:pPr>
            <w:r>
              <w:rPr>
                <w:rFonts w:ascii="Arial" w:hAnsi="Arial" w:cs="Arial"/>
                <w:lang w:val="mn-MN"/>
              </w:rPr>
              <w:t xml:space="preserve">ДЭМБ-ийн Эрэмбэлэн ангилалт яаралтай тусламжийн 2013 оны шинэлчилсэн зөвлөмжөөр эмнэлгийн байгууллагад хандсан хүүхэд бүрийн зүрхний цохилтын тоо, захын цусны хүчилтөрөгчийн ханамжийг пульсоксиметрээр үзэхийг зөвлөсөн байдаг.  </w:t>
            </w:r>
          </w:p>
        </w:tc>
        <w:tc>
          <w:tcPr>
            <w:tcW w:w="2127" w:type="dxa"/>
          </w:tcPr>
          <w:p w14:paraId="02F30B44" w14:textId="77777777" w:rsidR="00B525A2" w:rsidRPr="00734FFB" w:rsidRDefault="00B525A2" w:rsidP="00F90AC4">
            <w:pPr>
              <w:pStyle w:val="NormalWeb"/>
              <w:rPr>
                <w:rFonts w:ascii="Arial" w:hAnsi="Arial" w:cs="Arial"/>
                <w:lang w:val="mn-MN"/>
              </w:rPr>
            </w:pPr>
          </w:p>
        </w:tc>
        <w:tc>
          <w:tcPr>
            <w:tcW w:w="1842" w:type="dxa"/>
          </w:tcPr>
          <w:p w14:paraId="4103D458" w14:textId="53F8DC6F" w:rsidR="00B525A2" w:rsidRPr="00541451" w:rsidRDefault="00B525A2" w:rsidP="00F90AC4">
            <w:pPr>
              <w:pStyle w:val="NormalWeb"/>
              <w:rPr>
                <w:rFonts w:ascii="Arial" w:hAnsi="Arial" w:cs="Arial"/>
                <w:lang w:val="mn-MN"/>
              </w:rPr>
            </w:pPr>
          </w:p>
        </w:tc>
        <w:tc>
          <w:tcPr>
            <w:tcW w:w="1276" w:type="dxa"/>
          </w:tcPr>
          <w:p w14:paraId="4AF606FE" w14:textId="77777777" w:rsidR="00B525A2" w:rsidRPr="00D55A52" w:rsidRDefault="00B525A2" w:rsidP="00B27E55">
            <w:pPr>
              <w:rPr>
                <w:rFonts w:ascii="Arial" w:hAnsi="Arial" w:cs="Arial"/>
                <w:lang w:val="mn-MN"/>
              </w:rPr>
            </w:pPr>
            <w:r>
              <w:rPr>
                <w:rFonts w:ascii="Arial" w:hAnsi="Arial" w:cs="Arial"/>
              </w:rPr>
              <w:t>10</w:t>
            </w:r>
          </w:p>
        </w:tc>
        <w:tc>
          <w:tcPr>
            <w:tcW w:w="2660" w:type="dxa"/>
          </w:tcPr>
          <w:p w14:paraId="757B7D5D" w14:textId="682FDC81" w:rsidR="00B525A2" w:rsidRPr="00C50C33" w:rsidRDefault="00541451" w:rsidP="00B27E55">
            <w:pPr>
              <w:rPr>
                <w:rFonts w:ascii="Arial" w:hAnsi="Arial" w:cs="Arial"/>
              </w:rPr>
            </w:pPr>
            <w:r>
              <w:rPr>
                <w:noProof/>
              </w:rPr>
              <w:drawing>
                <wp:inline distT="0" distB="0" distL="0" distR="0" wp14:anchorId="6B9E593F" wp14:editId="11C25B29">
                  <wp:extent cx="1285875" cy="15621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562100"/>
                          </a:xfrm>
                          <a:prstGeom prst="rect">
                            <a:avLst/>
                          </a:prstGeom>
                          <a:noFill/>
                          <a:ln>
                            <a:noFill/>
                          </a:ln>
                        </pic:spPr>
                      </pic:pic>
                    </a:graphicData>
                  </a:graphic>
                </wp:inline>
              </w:drawing>
            </w:r>
          </w:p>
        </w:tc>
      </w:tr>
      <w:tr w:rsidR="00B525A2" w:rsidRPr="00C50C33" w14:paraId="75710940" w14:textId="77777777" w:rsidTr="00541451">
        <w:trPr>
          <w:gridAfter w:val="1"/>
          <w:wAfter w:w="175" w:type="dxa"/>
        </w:trPr>
        <w:tc>
          <w:tcPr>
            <w:tcW w:w="535" w:type="dxa"/>
          </w:tcPr>
          <w:p w14:paraId="1F51F80E" w14:textId="77777777" w:rsidR="00B525A2" w:rsidRPr="00B27E55" w:rsidRDefault="00B525A2" w:rsidP="00D47D9B">
            <w:pPr>
              <w:rPr>
                <w:rFonts w:ascii="Arial" w:hAnsi="Arial" w:cs="Arial"/>
                <w:lang w:val="mn-MN"/>
              </w:rPr>
            </w:pPr>
            <w:r>
              <w:rPr>
                <w:rFonts w:ascii="Arial" w:hAnsi="Arial" w:cs="Arial"/>
                <w:lang w:val="mn-MN"/>
              </w:rPr>
              <w:t>3</w:t>
            </w:r>
          </w:p>
        </w:tc>
        <w:tc>
          <w:tcPr>
            <w:tcW w:w="1728" w:type="dxa"/>
          </w:tcPr>
          <w:p w14:paraId="26A6041C" w14:textId="77777777" w:rsidR="00B525A2" w:rsidRPr="00734FFB" w:rsidRDefault="00B525A2" w:rsidP="00D47D9B">
            <w:pPr>
              <w:rPr>
                <w:rFonts w:ascii="Arial" w:hAnsi="Arial" w:cs="Arial"/>
                <w:lang w:val="mn-MN"/>
              </w:rPr>
            </w:pPr>
            <w:r w:rsidRPr="00734FFB">
              <w:rPr>
                <w:rFonts w:ascii="Arial" w:hAnsi="Arial" w:cs="Arial"/>
                <w:lang w:val="mn-MN"/>
              </w:rPr>
              <w:t>Зөөврийн хүчилтөрөгч өтгөрүүлэгч</w:t>
            </w:r>
          </w:p>
        </w:tc>
        <w:tc>
          <w:tcPr>
            <w:tcW w:w="5103" w:type="dxa"/>
          </w:tcPr>
          <w:p w14:paraId="49F8638A" w14:textId="77777777" w:rsidR="00B525A2" w:rsidRPr="00734FFB" w:rsidRDefault="00B525A2" w:rsidP="00667893">
            <w:pPr>
              <w:pStyle w:val="ListParagraph"/>
              <w:numPr>
                <w:ilvl w:val="0"/>
                <w:numId w:val="3"/>
              </w:numPr>
              <w:rPr>
                <w:rFonts w:ascii="Arial" w:hAnsi="Arial" w:cs="Arial"/>
                <w:lang w:val="mn-MN"/>
              </w:rPr>
            </w:pPr>
            <w:r w:rsidRPr="00734FFB">
              <w:rPr>
                <w:rFonts w:ascii="Arial" w:hAnsi="Arial" w:cs="Arial"/>
                <w:lang w:val="mn-MN"/>
              </w:rPr>
              <w:t>Нэн яаралтай уед шаардлагатай тоног төхөөрөмж</w:t>
            </w:r>
          </w:p>
          <w:p w14:paraId="590F75E8" w14:textId="45A5C618" w:rsidR="00B525A2" w:rsidRPr="00734FFB" w:rsidRDefault="00B525A2" w:rsidP="00667893">
            <w:pPr>
              <w:pStyle w:val="ListParagraph"/>
              <w:numPr>
                <w:ilvl w:val="0"/>
                <w:numId w:val="3"/>
              </w:numPr>
              <w:rPr>
                <w:rFonts w:ascii="Arial" w:hAnsi="Arial" w:cs="Arial"/>
                <w:lang w:val="mn-MN"/>
              </w:rPr>
            </w:pPr>
            <w:r>
              <w:rPr>
                <w:rFonts w:ascii="Arial" w:hAnsi="Arial" w:cs="Arial"/>
                <w:lang w:val="mn-MN"/>
              </w:rPr>
              <w:t>Насанд хүрэгчидтэй харьцуулахад хүүхэд амьсгалын замын эмгэгээр өвчлөмтгий, амьсгалын дуталд амархан ордог тул эмчилгээний гол арга нь хүчилтөрөгч эмчилгээ болдог.</w:t>
            </w:r>
          </w:p>
        </w:tc>
        <w:tc>
          <w:tcPr>
            <w:tcW w:w="2127" w:type="dxa"/>
          </w:tcPr>
          <w:p w14:paraId="412B17C7" w14:textId="77777777" w:rsidR="00B525A2" w:rsidRPr="00B525A2" w:rsidRDefault="00B525A2" w:rsidP="00D47D9B">
            <w:pPr>
              <w:pStyle w:val="NormalWeb"/>
              <w:rPr>
                <w:rFonts w:ascii="Arial" w:hAnsi="Arial" w:cs="Arial"/>
                <w:lang w:val="mn-MN"/>
              </w:rPr>
            </w:pPr>
            <w:r w:rsidRPr="00B525A2">
              <w:rPr>
                <w:rFonts w:ascii="Arial" w:hAnsi="Arial" w:cs="Arial"/>
                <w:lang w:val="mn-MN"/>
              </w:rPr>
              <w:t>Багтаамж: 5Л</w:t>
            </w:r>
            <w:r w:rsidRPr="00B525A2">
              <w:rPr>
                <w:rFonts w:ascii="Arial" w:hAnsi="Arial" w:cs="Arial"/>
                <w:lang w:val="mn-MN"/>
              </w:rPr>
              <w:br/>
              <w:t>Хүчилтөрөгчийн гаралт: 93+/-3% Урсгалын түвшин: 0-5Л/мин  даралт: 0.04-0.07МПа Чадал:≤530Вт</w:t>
            </w:r>
            <w:r w:rsidRPr="00B525A2">
              <w:rPr>
                <w:rFonts w:ascii="Arial" w:hAnsi="Arial" w:cs="Arial"/>
                <w:lang w:val="mn-MN"/>
              </w:rPr>
              <w:br/>
              <w:t xml:space="preserve">2 өвчтөнд зэрэг хэрэглэх боломжтой. </w:t>
            </w:r>
          </w:p>
          <w:p w14:paraId="2D3C069C" w14:textId="77777777" w:rsidR="00B525A2" w:rsidRPr="00B525A2" w:rsidRDefault="00B525A2" w:rsidP="00D47D9B">
            <w:pPr>
              <w:rPr>
                <w:rFonts w:ascii="Arial" w:hAnsi="Arial" w:cs="Arial"/>
                <w:lang w:val="mn-MN"/>
              </w:rPr>
            </w:pPr>
          </w:p>
        </w:tc>
        <w:tc>
          <w:tcPr>
            <w:tcW w:w="1842" w:type="dxa"/>
          </w:tcPr>
          <w:p w14:paraId="23AB5B56" w14:textId="77777777" w:rsidR="00B525A2" w:rsidRPr="00541451" w:rsidRDefault="00B525A2" w:rsidP="00B525A2">
            <w:pPr>
              <w:pStyle w:val="NormalWeb"/>
              <w:rPr>
                <w:rFonts w:ascii="Arial" w:hAnsi="Arial" w:cs="Arial"/>
                <w:lang w:val="mn-MN"/>
              </w:rPr>
            </w:pPr>
          </w:p>
        </w:tc>
        <w:tc>
          <w:tcPr>
            <w:tcW w:w="1276" w:type="dxa"/>
          </w:tcPr>
          <w:p w14:paraId="7FDBBDFE" w14:textId="77777777" w:rsidR="00B525A2" w:rsidRPr="00D55A52" w:rsidRDefault="00B525A2" w:rsidP="00D47D9B">
            <w:pPr>
              <w:rPr>
                <w:rFonts w:ascii="Arial" w:hAnsi="Arial" w:cs="Arial"/>
                <w:lang w:val="mn-MN"/>
              </w:rPr>
            </w:pPr>
            <w:r>
              <w:rPr>
                <w:rFonts w:ascii="Arial" w:hAnsi="Arial" w:cs="Arial"/>
                <w:lang w:val="mn-MN"/>
              </w:rPr>
              <w:t>5</w:t>
            </w:r>
          </w:p>
        </w:tc>
        <w:tc>
          <w:tcPr>
            <w:tcW w:w="2660" w:type="dxa"/>
          </w:tcPr>
          <w:p w14:paraId="523279A1" w14:textId="63480811" w:rsidR="00B525A2" w:rsidRPr="00C50C33" w:rsidRDefault="00541451" w:rsidP="00D47D9B">
            <w:pPr>
              <w:rPr>
                <w:rFonts w:ascii="Arial" w:hAnsi="Arial" w:cs="Arial"/>
              </w:rPr>
            </w:pPr>
            <w:r>
              <w:rPr>
                <w:noProof/>
              </w:rPr>
              <w:drawing>
                <wp:inline distT="0" distB="0" distL="0" distR="0" wp14:anchorId="10E3875A" wp14:editId="5D06A72B">
                  <wp:extent cx="1038225" cy="10572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57275"/>
                          </a:xfrm>
                          <a:prstGeom prst="rect">
                            <a:avLst/>
                          </a:prstGeom>
                          <a:noFill/>
                          <a:ln>
                            <a:noFill/>
                          </a:ln>
                        </pic:spPr>
                      </pic:pic>
                    </a:graphicData>
                  </a:graphic>
                </wp:inline>
              </w:drawing>
            </w:r>
          </w:p>
        </w:tc>
      </w:tr>
      <w:tr w:rsidR="00B525A2" w:rsidRPr="00C50C33" w14:paraId="7D9F2481" w14:textId="77777777" w:rsidTr="00541451">
        <w:trPr>
          <w:gridAfter w:val="1"/>
          <w:wAfter w:w="175" w:type="dxa"/>
        </w:trPr>
        <w:tc>
          <w:tcPr>
            <w:tcW w:w="535" w:type="dxa"/>
          </w:tcPr>
          <w:p w14:paraId="0C7CCE72" w14:textId="77777777" w:rsidR="00B525A2" w:rsidRPr="00B27E55" w:rsidRDefault="00B525A2" w:rsidP="00D47D9B">
            <w:pPr>
              <w:rPr>
                <w:rFonts w:ascii="Arial" w:hAnsi="Arial" w:cs="Arial"/>
                <w:lang w:val="mn-MN"/>
              </w:rPr>
            </w:pPr>
            <w:r>
              <w:rPr>
                <w:rFonts w:ascii="Arial" w:hAnsi="Arial" w:cs="Arial"/>
                <w:lang w:val="mn-MN"/>
              </w:rPr>
              <w:t>4</w:t>
            </w:r>
          </w:p>
        </w:tc>
        <w:tc>
          <w:tcPr>
            <w:tcW w:w="1728" w:type="dxa"/>
          </w:tcPr>
          <w:p w14:paraId="2B0897FF" w14:textId="77777777" w:rsidR="00B525A2" w:rsidRPr="00734FFB" w:rsidRDefault="00B525A2" w:rsidP="00D47D9B">
            <w:pPr>
              <w:rPr>
                <w:rFonts w:ascii="Arial" w:hAnsi="Arial" w:cs="Arial"/>
                <w:lang w:val="mn-MN"/>
              </w:rPr>
            </w:pPr>
            <w:r w:rsidRPr="00734FFB">
              <w:rPr>
                <w:rFonts w:ascii="Arial" w:hAnsi="Arial" w:cs="Arial"/>
                <w:lang w:val="mn-MN"/>
              </w:rPr>
              <w:t>Ларингоскоп</w:t>
            </w:r>
          </w:p>
        </w:tc>
        <w:tc>
          <w:tcPr>
            <w:tcW w:w="5103" w:type="dxa"/>
          </w:tcPr>
          <w:p w14:paraId="03BBEE67" w14:textId="2FDF22C8" w:rsidR="00B525A2" w:rsidRPr="00734FFB" w:rsidRDefault="00B525A2" w:rsidP="00C6780E">
            <w:pPr>
              <w:pStyle w:val="ListParagraph"/>
              <w:numPr>
                <w:ilvl w:val="0"/>
                <w:numId w:val="4"/>
              </w:numPr>
              <w:rPr>
                <w:rFonts w:ascii="Arial" w:hAnsi="Arial" w:cs="Arial"/>
                <w:lang w:val="mn-MN"/>
              </w:rPr>
            </w:pPr>
            <w:r>
              <w:rPr>
                <w:rFonts w:ascii="Arial" w:hAnsi="Arial" w:cs="Arial"/>
                <w:lang w:val="mn-MN"/>
              </w:rPr>
              <w:t>Амьсгал зогссон, өөрийн амьсгалгүй болсон тохиолдолд мөн мэс засал эмчилгээний явцад унтуулж, мэдээ алдуулах практикт, дутуу төрсөн нярайд уушгины хөгжил дэмжих бэлдмэлийг цагаан мөгөөрсөн хоолойгоор хийх зэрэгт өдөр тутам олонтаа хэрэглэгддэг багаж</w:t>
            </w:r>
          </w:p>
        </w:tc>
        <w:tc>
          <w:tcPr>
            <w:tcW w:w="2127" w:type="dxa"/>
          </w:tcPr>
          <w:p w14:paraId="5BB593F2" w14:textId="0BA788B6" w:rsidR="00B525A2" w:rsidRPr="00734FFB" w:rsidRDefault="00B525A2" w:rsidP="00D47D9B">
            <w:pPr>
              <w:pStyle w:val="NormalWeb"/>
              <w:rPr>
                <w:rFonts w:ascii="Arial" w:hAnsi="Arial" w:cs="Arial"/>
                <w:lang w:val="mn-MN"/>
              </w:rPr>
            </w:pPr>
            <w:r w:rsidRPr="00734FFB">
              <w:rPr>
                <w:rFonts w:ascii="Arial" w:hAnsi="Arial" w:cs="Arial"/>
                <w:lang w:val="mn-MN"/>
              </w:rPr>
              <w:t>Тэжээл: 1.5В х 2</w:t>
            </w:r>
            <w:r w:rsidRPr="00734FFB">
              <w:rPr>
                <w:rFonts w:ascii="Arial" w:hAnsi="Arial" w:cs="Arial"/>
                <w:lang w:val="mn-MN"/>
              </w:rPr>
              <w:br/>
              <w:t>Гэрлийн үүсгүүр: 2.5В/0.45А</w:t>
            </w:r>
            <w:r w:rsidRPr="00734FFB">
              <w:rPr>
                <w:rFonts w:ascii="Arial" w:hAnsi="Arial" w:cs="Arial"/>
                <w:lang w:val="mn-MN"/>
              </w:rPr>
              <w:br/>
              <w:t xml:space="preserve">Зориулалт: Хүүхдэд зориулсан 75, 100, 125 мм-н 3 хошуутай. </w:t>
            </w:r>
          </w:p>
          <w:p w14:paraId="5FF9A366" w14:textId="77777777" w:rsidR="00B525A2" w:rsidRPr="00C6780E" w:rsidRDefault="00B525A2" w:rsidP="00D47D9B">
            <w:pPr>
              <w:pStyle w:val="NormalWeb"/>
              <w:rPr>
                <w:rFonts w:ascii="Arial" w:hAnsi="Arial" w:cs="Arial"/>
                <w:lang w:val="mn-MN"/>
              </w:rPr>
            </w:pPr>
            <w:r>
              <w:rPr>
                <w:rFonts w:ascii="Arial" w:hAnsi="Arial" w:cs="Arial"/>
                <w:lang w:val="mn-MN"/>
              </w:rPr>
              <w:t>Гар буюу бариул нь жижиг байх нь хүүхдийн практикт тохиромжтой байдаг.</w:t>
            </w:r>
          </w:p>
          <w:p w14:paraId="06FE5CE5" w14:textId="77777777" w:rsidR="00B525A2" w:rsidRPr="00734FFB" w:rsidRDefault="00B525A2" w:rsidP="00D47D9B">
            <w:pPr>
              <w:pStyle w:val="NormalWeb"/>
              <w:rPr>
                <w:rFonts w:ascii="Arial" w:hAnsi="Arial" w:cs="Arial"/>
                <w:lang w:val="mn-MN"/>
              </w:rPr>
            </w:pPr>
          </w:p>
        </w:tc>
        <w:tc>
          <w:tcPr>
            <w:tcW w:w="1842" w:type="dxa"/>
          </w:tcPr>
          <w:p w14:paraId="673E72B0" w14:textId="77777777" w:rsidR="00B525A2" w:rsidRPr="00734FFB" w:rsidRDefault="00B525A2" w:rsidP="00D47D9B">
            <w:pPr>
              <w:pStyle w:val="NormalWeb"/>
              <w:rPr>
                <w:rFonts w:ascii="Arial" w:hAnsi="Arial" w:cs="Arial"/>
                <w:lang w:val="mn-MN"/>
              </w:rPr>
            </w:pPr>
          </w:p>
          <w:p w14:paraId="070B6D30" w14:textId="77777777" w:rsidR="00B525A2" w:rsidRPr="00541451" w:rsidRDefault="00B525A2" w:rsidP="00B525A2">
            <w:pPr>
              <w:pStyle w:val="NormalWeb"/>
              <w:rPr>
                <w:rFonts w:ascii="Arial" w:hAnsi="Arial" w:cs="Arial"/>
                <w:lang w:val="mn-MN"/>
              </w:rPr>
            </w:pPr>
          </w:p>
        </w:tc>
        <w:tc>
          <w:tcPr>
            <w:tcW w:w="1276" w:type="dxa"/>
          </w:tcPr>
          <w:p w14:paraId="5C687C6A" w14:textId="77777777" w:rsidR="00B525A2" w:rsidRPr="00D55A52" w:rsidRDefault="00B525A2" w:rsidP="00D47D9B">
            <w:pPr>
              <w:rPr>
                <w:rFonts w:ascii="Arial" w:hAnsi="Arial" w:cs="Arial"/>
                <w:lang w:val="mn-MN"/>
              </w:rPr>
            </w:pPr>
            <w:r>
              <w:rPr>
                <w:rFonts w:ascii="Arial" w:hAnsi="Arial" w:cs="Arial"/>
                <w:lang w:val="mn-MN"/>
              </w:rPr>
              <w:t>10</w:t>
            </w:r>
          </w:p>
        </w:tc>
        <w:tc>
          <w:tcPr>
            <w:tcW w:w="2660" w:type="dxa"/>
          </w:tcPr>
          <w:p w14:paraId="39FB6D5C" w14:textId="77777777" w:rsidR="00B525A2" w:rsidRPr="00C50C33" w:rsidRDefault="00B525A2" w:rsidP="00D47D9B">
            <w:pPr>
              <w:rPr>
                <w:rFonts w:ascii="Arial" w:hAnsi="Arial" w:cs="Arial"/>
              </w:rPr>
            </w:pPr>
            <w:r w:rsidRPr="00C50C33">
              <w:rPr>
                <w:rFonts w:ascii="Arial" w:hAnsi="Arial" w:cs="Arial"/>
                <w:noProof/>
                <w:lang w:eastAsia="en-US"/>
              </w:rPr>
              <w:drawing>
                <wp:inline distT="0" distB="0" distL="0" distR="0" wp14:anchorId="46319CE3" wp14:editId="785C9311">
                  <wp:extent cx="1552410" cy="27597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gram-cloud-photo-size-5-6217398051170003459-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231" cy="2821622"/>
                          </a:xfrm>
                          <a:prstGeom prst="rect">
                            <a:avLst/>
                          </a:prstGeom>
                        </pic:spPr>
                      </pic:pic>
                    </a:graphicData>
                  </a:graphic>
                </wp:inline>
              </w:drawing>
            </w:r>
          </w:p>
        </w:tc>
      </w:tr>
      <w:tr w:rsidR="00B525A2" w:rsidRPr="00C50C33" w14:paraId="160F7464" w14:textId="77777777" w:rsidTr="00541451">
        <w:trPr>
          <w:gridAfter w:val="1"/>
          <w:wAfter w:w="175" w:type="dxa"/>
        </w:trPr>
        <w:tc>
          <w:tcPr>
            <w:tcW w:w="535" w:type="dxa"/>
          </w:tcPr>
          <w:p w14:paraId="5D487102" w14:textId="77777777" w:rsidR="00B525A2" w:rsidRPr="00B27E55" w:rsidRDefault="00B525A2" w:rsidP="00D47D9B">
            <w:pPr>
              <w:rPr>
                <w:rFonts w:ascii="Arial" w:hAnsi="Arial" w:cs="Arial"/>
                <w:lang w:val="mn-MN"/>
              </w:rPr>
            </w:pPr>
            <w:r>
              <w:rPr>
                <w:rFonts w:ascii="Arial" w:hAnsi="Arial" w:cs="Arial"/>
                <w:lang w:val="mn-MN"/>
              </w:rPr>
              <w:t>5</w:t>
            </w:r>
          </w:p>
        </w:tc>
        <w:tc>
          <w:tcPr>
            <w:tcW w:w="1728" w:type="dxa"/>
          </w:tcPr>
          <w:p w14:paraId="3F243537" w14:textId="77777777" w:rsidR="00B525A2" w:rsidRPr="00734FFB" w:rsidRDefault="00B525A2" w:rsidP="00D47D9B">
            <w:pPr>
              <w:rPr>
                <w:rFonts w:ascii="Arial" w:hAnsi="Arial" w:cs="Arial"/>
                <w:lang w:val="mn-MN"/>
              </w:rPr>
            </w:pPr>
            <w:r w:rsidRPr="00734FFB">
              <w:rPr>
                <w:rFonts w:ascii="Arial" w:hAnsi="Arial" w:cs="Arial"/>
                <w:lang w:val="mn-MN"/>
              </w:rPr>
              <w:t>Хүчилтөрөгчийн баллон</w:t>
            </w:r>
          </w:p>
        </w:tc>
        <w:tc>
          <w:tcPr>
            <w:tcW w:w="5103" w:type="dxa"/>
          </w:tcPr>
          <w:p w14:paraId="6B1A5080" w14:textId="77777777" w:rsidR="00B525A2" w:rsidRPr="00734FFB" w:rsidRDefault="00B525A2" w:rsidP="00667893">
            <w:pPr>
              <w:pStyle w:val="ListParagraph"/>
              <w:numPr>
                <w:ilvl w:val="0"/>
                <w:numId w:val="3"/>
              </w:numPr>
              <w:rPr>
                <w:rFonts w:ascii="Arial" w:hAnsi="Arial" w:cs="Arial"/>
                <w:lang w:val="mn-MN"/>
              </w:rPr>
            </w:pPr>
            <w:r>
              <w:rPr>
                <w:rFonts w:ascii="Arial" w:hAnsi="Arial" w:cs="Arial"/>
                <w:lang w:val="mn-MN"/>
              </w:rPr>
              <w:t>Хүнд өвчтэй хүүхдийг тээвэрлэхэд зайлшгүй шаардлагатай төхөөрөмж</w:t>
            </w:r>
          </w:p>
          <w:p w14:paraId="6B8F3050" w14:textId="77777777" w:rsidR="00B525A2" w:rsidRPr="00734FFB" w:rsidRDefault="00B525A2" w:rsidP="00667893">
            <w:pPr>
              <w:pStyle w:val="ListParagraph"/>
              <w:numPr>
                <w:ilvl w:val="0"/>
                <w:numId w:val="3"/>
              </w:numPr>
              <w:rPr>
                <w:rFonts w:ascii="Arial" w:hAnsi="Arial" w:cs="Arial"/>
                <w:lang w:val="mn-MN"/>
              </w:rPr>
            </w:pPr>
            <w:r>
              <w:rPr>
                <w:rFonts w:ascii="Arial" w:hAnsi="Arial" w:cs="Arial"/>
                <w:lang w:val="mn-MN"/>
              </w:rPr>
              <w:t xml:space="preserve">Хүүхэд хүчилтөрөгчийн дутагдалд их мэдрэг, тархины эд эс эргэшгүй өөрчлөлтөнд ордог тул цахилгаан шаардлагагүй , зөөврийн хүчилтөрөгч чухал төхөөрөмж юм. </w:t>
            </w:r>
          </w:p>
        </w:tc>
        <w:tc>
          <w:tcPr>
            <w:tcW w:w="2127" w:type="dxa"/>
          </w:tcPr>
          <w:p w14:paraId="6F3D69F7" w14:textId="77777777" w:rsidR="00B525A2" w:rsidRPr="00734FFB" w:rsidRDefault="00B525A2" w:rsidP="00D47D9B">
            <w:pPr>
              <w:rPr>
                <w:rFonts w:ascii="Arial" w:hAnsi="Arial" w:cs="Arial"/>
                <w:lang w:val="mn-MN"/>
              </w:rPr>
            </w:pPr>
          </w:p>
        </w:tc>
        <w:tc>
          <w:tcPr>
            <w:tcW w:w="1842" w:type="dxa"/>
          </w:tcPr>
          <w:p w14:paraId="22172124" w14:textId="1FF14863" w:rsidR="00B525A2" w:rsidRPr="00C6780E" w:rsidRDefault="00B525A2" w:rsidP="00D47D9B">
            <w:pPr>
              <w:rPr>
                <w:rFonts w:ascii="Arial" w:hAnsi="Arial" w:cs="Arial"/>
                <w:lang w:val="mn-MN"/>
              </w:rPr>
            </w:pPr>
          </w:p>
        </w:tc>
        <w:tc>
          <w:tcPr>
            <w:tcW w:w="1276" w:type="dxa"/>
          </w:tcPr>
          <w:p w14:paraId="6C5F3805" w14:textId="77777777" w:rsidR="00B525A2" w:rsidRPr="00C6780E" w:rsidRDefault="00B525A2" w:rsidP="00D47D9B">
            <w:pPr>
              <w:rPr>
                <w:rFonts w:ascii="Arial" w:hAnsi="Arial" w:cs="Arial"/>
                <w:lang w:val="mn-MN"/>
              </w:rPr>
            </w:pPr>
            <w:r>
              <w:rPr>
                <w:rFonts w:ascii="Arial" w:hAnsi="Arial" w:cs="Arial"/>
                <w:lang w:val="mn-MN"/>
              </w:rPr>
              <w:t>5</w:t>
            </w:r>
          </w:p>
        </w:tc>
        <w:tc>
          <w:tcPr>
            <w:tcW w:w="2660" w:type="dxa"/>
          </w:tcPr>
          <w:p w14:paraId="20DE9539" w14:textId="77777777" w:rsidR="00B525A2" w:rsidRPr="00C50C33" w:rsidRDefault="00B525A2" w:rsidP="00D47D9B">
            <w:pPr>
              <w:rPr>
                <w:rFonts w:ascii="Arial" w:hAnsi="Arial" w:cs="Arial"/>
              </w:rPr>
            </w:pPr>
            <w:r w:rsidRPr="00C50C33">
              <w:rPr>
                <w:rFonts w:ascii="Arial" w:hAnsi="Arial" w:cs="Arial"/>
                <w:noProof/>
                <w:lang w:eastAsia="en-US"/>
              </w:rPr>
              <w:drawing>
                <wp:inline distT="0" distB="0" distL="0" distR="0" wp14:anchorId="1282F4E1" wp14:editId="44F91F66">
                  <wp:extent cx="1505479" cy="2676293"/>
                  <wp:effectExtent l="0" t="0" r="635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egram-cloud-photo-size-5-6217398051170003456-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4077" cy="2727132"/>
                          </a:xfrm>
                          <a:prstGeom prst="rect">
                            <a:avLst/>
                          </a:prstGeom>
                        </pic:spPr>
                      </pic:pic>
                    </a:graphicData>
                  </a:graphic>
                </wp:inline>
              </w:drawing>
            </w:r>
          </w:p>
        </w:tc>
      </w:tr>
      <w:tr w:rsidR="00541451" w:rsidRPr="00C50C33" w14:paraId="3B527B07" w14:textId="77777777" w:rsidTr="00541451">
        <w:trPr>
          <w:gridAfter w:val="1"/>
          <w:wAfter w:w="175" w:type="dxa"/>
        </w:trPr>
        <w:tc>
          <w:tcPr>
            <w:tcW w:w="535" w:type="dxa"/>
          </w:tcPr>
          <w:p w14:paraId="3405B2C5" w14:textId="77777777" w:rsidR="00541451" w:rsidRDefault="00541451" w:rsidP="00D47D9B">
            <w:pPr>
              <w:rPr>
                <w:rFonts w:ascii="Arial" w:hAnsi="Arial" w:cs="Arial"/>
                <w:lang w:val="mn-MN"/>
              </w:rPr>
            </w:pPr>
          </w:p>
        </w:tc>
        <w:tc>
          <w:tcPr>
            <w:tcW w:w="1728" w:type="dxa"/>
          </w:tcPr>
          <w:p w14:paraId="59A7EE0E" w14:textId="48E46319" w:rsidR="00541451" w:rsidRPr="00734FFB" w:rsidRDefault="00541451" w:rsidP="00D47D9B">
            <w:pPr>
              <w:rPr>
                <w:rFonts w:ascii="Arial" w:hAnsi="Arial" w:cs="Arial"/>
                <w:lang w:val="mn-MN"/>
              </w:rPr>
            </w:pPr>
            <w:r w:rsidRPr="00541451">
              <w:rPr>
                <w:rFonts w:ascii="Arial" w:hAnsi="Arial" w:cs="Arial" w:hint="eastAsia"/>
                <w:lang w:val="mn-MN"/>
              </w:rPr>
              <w:t>НИЙТ</w:t>
            </w:r>
          </w:p>
        </w:tc>
        <w:tc>
          <w:tcPr>
            <w:tcW w:w="5103" w:type="dxa"/>
          </w:tcPr>
          <w:p w14:paraId="1A647BA9" w14:textId="77777777" w:rsidR="00541451" w:rsidRPr="00541451" w:rsidRDefault="00541451" w:rsidP="00541451">
            <w:pPr>
              <w:rPr>
                <w:rFonts w:ascii="Arial" w:hAnsi="Arial" w:cs="Arial"/>
                <w:lang w:val="mn-MN"/>
              </w:rPr>
            </w:pPr>
          </w:p>
        </w:tc>
        <w:tc>
          <w:tcPr>
            <w:tcW w:w="2127" w:type="dxa"/>
          </w:tcPr>
          <w:p w14:paraId="1BE8BD71" w14:textId="77777777" w:rsidR="00541451" w:rsidRPr="00734FFB" w:rsidRDefault="00541451" w:rsidP="00D47D9B">
            <w:pPr>
              <w:rPr>
                <w:rFonts w:ascii="Arial" w:hAnsi="Arial" w:cs="Arial"/>
                <w:lang w:val="mn-MN"/>
              </w:rPr>
            </w:pPr>
          </w:p>
        </w:tc>
        <w:tc>
          <w:tcPr>
            <w:tcW w:w="1842" w:type="dxa"/>
          </w:tcPr>
          <w:p w14:paraId="4AB8509F" w14:textId="77777777" w:rsidR="00541451" w:rsidRPr="00C6780E" w:rsidRDefault="00541451" w:rsidP="00D47D9B">
            <w:pPr>
              <w:rPr>
                <w:rFonts w:ascii="Arial" w:hAnsi="Arial" w:cs="Arial"/>
                <w:lang w:val="mn-MN"/>
              </w:rPr>
            </w:pPr>
          </w:p>
        </w:tc>
        <w:tc>
          <w:tcPr>
            <w:tcW w:w="1276" w:type="dxa"/>
          </w:tcPr>
          <w:p w14:paraId="1BF9C2EC" w14:textId="77777777" w:rsidR="00541451" w:rsidRDefault="00541451" w:rsidP="00D47D9B">
            <w:pPr>
              <w:rPr>
                <w:rFonts w:ascii="Arial" w:hAnsi="Arial" w:cs="Arial"/>
                <w:lang w:val="mn-MN"/>
              </w:rPr>
            </w:pPr>
          </w:p>
        </w:tc>
        <w:tc>
          <w:tcPr>
            <w:tcW w:w="2660" w:type="dxa"/>
          </w:tcPr>
          <w:p w14:paraId="57B7A56F" w14:textId="77777777" w:rsidR="00541451" w:rsidRPr="00C50C33" w:rsidRDefault="00541451" w:rsidP="00D47D9B">
            <w:pPr>
              <w:rPr>
                <w:rFonts w:ascii="Arial" w:hAnsi="Arial" w:cs="Arial"/>
                <w:noProof/>
                <w:lang w:eastAsia="en-US"/>
              </w:rPr>
            </w:pPr>
          </w:p>
        </w:tc>
      </w:tr>
    </w:tbl>
    <w:p w14:paraId="005CC201" w14:textId="77777777" w:rsidR="004C29CA" w:rsidRPr="00C50C33" w:rsidRDefault="004C29CA" w:rsidP="00F1612E">
      <w:pPr>
        <w:rPr>
          <w:rFonts w:ascii="Arial" w:hAnsi="Arial" w:cs="Arial"/>
        </w:rPr>
      </w:pPr>
    </w:p>
    <w:p w14:paraId="018B5C03" w14:textId="77777777" w:rsidR="004C29CA" w:rsidRPr="00C50C33" w:rsidRDefault="004C29CA" w:rsidP="00F1612E">
      <w:pPr>
        <w:rPr>
          <w:rFonts w:ascii="Arial" w:hAnsi="Arial" w:cs="Arial"/>
        </w:rPr>
      </w:pPr>
    </w:p>
    <w:p w14:paraId="6EEF917A" w14:textId="77777777" w:rsidR="00541451" w:rsidRPr="00541451" w:rsidRDefault="00541451" w:rsidP="00541451">
      <w:pPr>
        <w:rPr>
          <w:rFonts w:ascii="Arial" w:hAnsi="Arial" w:cs="Arial"/>
        </w:rPr>
      </w:pPr>
      <w:proofErr w:type="spellStart"/>
      <w:r w:rsidRPr="00541451">
        <w:rPr>
          <w:rFonts w:ascii="Arial" w:hAnsi="Arial" w:cs="Arial"/>
        </w:rPr>
        <w:t>Нэмэлт</w:t>
      </w:r>
      <w:proofErr w:type="spellEnd"/>
      <w:r w:rsidRPr="00541451">
        <w:rPr>
          <w:rFonts w:ascii="Arial" w:hAnsi="Arial" w:cs="Arial"/>
        </w:rPr>
        <w:t xml:space="preserve"> </w:t>
      </w:r>
      <w:proofErr w:type="spellStart"/>
      <w:r w:rsidRPr="00541451">
        <w:rPr>
          <w:rFonts w:ascii="Arial" w:hAnsi="Arial" w:cs="Arial"/>
        </w:rPr>
        <w:t>мэдээлэл</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77ACDB5F" w14:textId="77777777"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Үнийн</w:t>
      </w:r>
      <w:proofErr w:type="spellEnd"/>
      <w:r w:rsidRPr="00541451">
        <w:rPr>
          <w:rFonts w:ascii="Arial" w:hAnsi="Arial" w:cs="Arial"/>
        </w:rPr>
        <w:t xml:space="preserve"> </w:t>
      </w:r>
      <w:proofErr w:type="spellStart"/>
      <w:r w:rsidRPr="00541451">
        <w:rPr>
          <w:rFonts w:ascii="Arial" w:hAnsi="Arial" w:cs="Arial"/>
        </w:rPr>
        <w:t>дүнг</w:t>
      </w:r>
      <w:proofErr w:type="spellEnd"/>
      <w:r w:rsidRPr="00541451">
        <w:rPr>
          <w:rFonts w:ascii="Arial" w:hAnsi="Arial" w:cs="Arial"/>
        </w:rPr>
        <w:t xml:space="preserve"> НӨАТ </w:t>
      </w:r>
      <w:proofErr w:type="spellStart"/>
      <w:r w:rsidRPr="00541451">
        <w:rPr>
          <w:rFonts w:ascii="Arial" w:hAnsi="Arial" w:cs="Arial"/>
        </w:rPr>
        <w:t>орсон</w:t>
      </w:r>
      <w:proofErr w:type="spellEnd"/>
      <w:r w:rsidRPr="00541451">
        <w:rPr>
          <w:rFonts w:ascii="Arial" w:hAnsi="Arial" w:cs="Arial"/>
        </w:rPr>
        <w:t xml:space="preserve"> </w:t>
      </w:r>
      <w:proofErr w:type="spellStart"/>
      <w:r w:rsidRPr="00541451">
        <w:rPr>
          <w:rFonts w:ascii="Arial" w:hAnsi="Arial" w:cs="Arial"/>
        </w:rPr>
        <w:t>дүнгээр</w:t>
      </w:r>
      <w:proofErr w:type="spellEnd"/>
      <w:r w:rsidRPr="00541451">
        <w:rPr>
          <w:rFonts w:ascii="Arial" w:hAnsi="Arial" w:cs="Arial"/>
        </w:rPr>
        <w:t xml:space="preserve"> </w:t>
      </w:r>
      <w:proofErr w:type="spellStart"/>
      <w:r w:rsidRPr="00541451">
        <w:rPr>
          <w:rFonts w:ascii="Arial" w:hAnsi="Arial" w:cs="Arial"/>
        </w:rPr>
        <w:t>бичих</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3D68B4A3" w14:textId="7343079D"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Захиалагч</w:t>
      </w:r>
      <w:proofErr w:type="spellEnd"/>
      <w:r w:rsidRPr="00541451">
        <w:rPr>
          <w:rFonts w:ascii="Arial" w:hAnsi="Arial" w:cs="Arial"/>
        </w:rPr>
        <w:t xml:space="preserve"> </w:t>
      </w:r>
      <w:proofErr w:type="spellStart"/>
      <w:r w:rsidRPr="00541451">
        <w:rPr>
          <w:rFonts w:ascii="Arial" w:hAnsi="Arial" w:cs="Arial"/>
        </w:rPr>
        <w:t>нь</w:t>
      </w:r>
      <w:proofErr w:type="spellEnd"/>
      <w:r w:rsidRPr="00541451">
        <w:rPr>
          <w:rFonts w:ascii="Arial" w:hAnsi="Arial" w:cs="Arial"/>
        </w:rPr>
        <w:t xml:space="preserve"> </w:t>
      </w:r>
      <w:proofErr w:type="spellStart"/>
      <w:r w:rsidRPr="00541451">
        <w:rPr>
          <w:rFonts w:ascii="Arial" w:hAnsi="Arial" w:cs="Arial"/>
        </w:rPr>
        <w:t>төсөвтөө</w:t>
      </w:r>
      <w:proofErr w:type="spellEnd"/>
      <w:r w:rsidRPr="00541451">
        <w:rPr>
          <w:rFonts w:ascii="Arial" w:hAnsi="Arial" w:cs="Arial"/>
        </w:rPr>
        <w:t xml:space="preserve"> </w:t>
      </w:r>
      <w:proofErr w:type="spellStart"/>
      <w:r w:rsidRPr="00541451">
        <w:rPr>
          <w:rFonts w:ascii="Arial" w:hAnsi="Arial" w:cs="Arial"/>
        </w:rPr>
        <w:t>багтаан</w:t>
      </w:r>
      <w:proofErr w:type="spellEnd"/>
      <w:r w:rsidRPr="00541451">
        <w:rPr>
          <w:rFonts w:ascii="Arial" w:hAnsi="Arial" w:cs="Arial"/>
        </w:rPr>
        <w:t xml:space="preserve"> </w:t>
      </w:r>
      <w:proofErr w:type="spellStart"/>
      <w:r w:rsidRPr="00541451">
        <w:rPr>
          <w:rFonts w:ascii="Arial" w:hAnsi="Arial" w:cs="Arial"/>
        </w:rPr>
        <w:t>төхөөрөмжийн</w:t>
      </w:r>
      <w:proofErr w:type="spellEnd"/>
      <w:r w:rsidRPr="00541451">
        <w:rPr>
          <w:rFonts w:ascii="Arial" w:hAnsi="Arial" w:cs="Arial"/>
        </w:rPr>
        <w:t xml:space="preserve"> </w:t>
      </w:r>
      <w:proofErr w:type="spellStart"/>
      <w:r w:rsidRPr="00541451">
        <w:rPr>
          <w:rFonts w:ascii="Arial" w:hAnsi="Arial" w:cs="Arial"/>
        </w:rPr>
        <w:t>тоо</w:t>
      </w:r>
      <w:proofErr w:type="spellEnd"/>
      <w:r w:rsidRPr="00541451">
        <w:rPr>
          <w:rFonts w:ascii="Arial" w:hAnsi="Arial" w:cs="Arial"/>
        </w:rPr>
        <w:t xml:space="preserve"> </w:t>
      </w:r>
      <w:proofErr w:type="spellStart"/>
      <w:r w:rsidRPr="00541451">
        <w:rPr>
          <w:rFonts w:ascii="Arial" w:hAnsi="Arial" w:cs="Arial"/>
        </w:rPr>
        <w:t>ширхэг</w:t>
      </w:r>
      <w:proofErr w:type="spellEnd"/>
      <w:r w:rsidRPr="00541451">
        <w:rPr>
          <w:rFonts w:ascii="Arial" w:hAnsi="Arial" w:cs="Arial"/>
        </w:rPr>
        <w:t xml:space="preserve">, </w:t>
      </w:r>
      <w:proofErr w:type="spellStart"/>
      <w:r w:rsidRPr="00541451">
        <w:rPr>
          <w:rFonts w:ascii="Arial" w:hAnsi="Arial" w:cs="Arial"/>
        </w:rPr>
        <w:t>нэр</w:t>
      </w:r>
      <w:proofErr w:type="spellEnd"/>
      <w:r w:rsidRPr="00541451">
        <w:rPr>
          <w:rFonts w:ascii="Arial" w:hAnsi="Arial" w:cs="Arial"/>
        </w:rPr>
        <w:t xml:space="preserve"> </w:t>
      </w:r>
      <w:proofErr w:type="spellStart"/>
      <w:r w:rsidRPr="00541451">
        <w:rPr>
          <w:rFonts w:ascii="Arial" w:hAnsi="Arial" w:cs="Arial"/>
        </w:rPr>
        <w:t>төрлийг</w:t>
      </w:r>
      <w:proofErr w:type="spellEnd"/>
      <w:r w:rsidRPr="00541451">
        <w:rPr>
          <w:rFonts w:ascii="Arial" w:hAnsi="Arial" w:cs="Arial"/>
        </w:rPr>
        <w:t xml:space="preserve"> </w:t>
      </w:r>
      <w:proofErr w:type="spellStart"/>
      <w:r w:rsidRPr="00541451">
        <w:rPr>
          <w:rFonts w:ascii="Arial" w:hAnsi="Arial" w:cs="Arial"/>
        </w:rPr>
        <w:t>хасч</w:t>
      </w:r>
      <w:proofErr w:type="spellEnd"/>
      <w:r w:rsidRPr="00541451">
        <w:rPr>
          <w:rFonts w:ascii="Arial" w:hAnsi="Arial" w:cs="Arial"/>
        </w:rPr>
        <w:t xml:space="preserve"> </w:t>
      </w:r>
      <w:proofErr w:type="spellStart"/>
      <w:r w:rsidRPr="00541451">
        <w:rPr>
          <w:rFonts w:ascii="Arial" w:hAnsi="Arial" w:cs="Arial"/>
        </w:rPr>
        <w:t>захиалж</w:t>
      </w:r>
      <w:proofErr w:type="spellEnd"/>
      <w:r w:rsidRPr="00541451">
        <w:rPr>
          <w:rFonts w:ascii="Arial" w:hAnsi="Arial" w:cs="Arial"/>
        </w:rPr>
        <w:t xml:space="preserve"> </w:t>
      </w:r>
      <w:proofErr w:type="spellStart"/>
      <w:r w:rsidRPr="00541451">
        <w:rPr>
          <w:rFonts w:ascii="Arial" w:hAnsi="Arial" w:cs="Arial"/>
        </w:rPr>
        <w:t>болно</w:t>
      </w:r>
      <w:proofErr w:type="spellEnd"/>
      <w:r w:rsidRPr="00541451">
        <w:rPr>
          <w:rFonts w:ascii="Arial" w:hAnsi="Arial" w:cs="Arial"/>
        </w:rPr>
        <w:t xml:space="preserve">. </w:t>
      </w:r>
      <w:proofErr w:type="spellStart"/>
      <w:r w:rsidRPr="00541451">
        <w:rPr>
          <w:rFonts w:ascii="Arial" w:hAnsi="Arial" w:cs="Arial"/>
        </w:rPr>
        <w:t>Иймд</w:t>
      </w:r>
      <w:proofErr w:type="spellEnd"/>
      <w:r w:rsidRPr="00541451">
        <w:rPr>
          <w:rFonts w:ascii="Arial" w:hAnsi="Arial" w:cs="Arial"/>
        </w:rPr>
        <w:t xml:space="preserve"> </w:t>
      </w:r>
      <w:proofErr w:type="spellStart"/>
      <w:r w:rsidRPr="00541451">
        <w:rPr>
          <w:rFonts w:ascii="Arial" w:hAnsi="Arial" w:cs="Arial"/>
        </w:rPr>
        <w:t>нэгжийн</w:t>
      </w:r>
      <w:proofErr w:type="spellEnd"/>
      <w:r w:rsidRPr="00541451">
        <w:rPr>
          <w:rFonts w:ascii="Arial" w:hAnsi="Arial" w:cs="Arial"/>
        </w:rPr>
        <w:t xml:space="preserve"> </w:t>
      </w:r>
      <w:proofErr w:type="spellStart"/>
      <w:r w:rsidRPr="00541451">
        <w:rPr>
          <w:rFonts w:ascii="Arial" w:hAnsi="Arial" w:cs="Arial"/>
        </w:rPr>
        <w:t>үнийн</w:t>
      </w:r>
      <w:proofErr w:type="spellEnd"/>
      <w:r w:rsidRPr="00541451">
        <w:rPr>
          <w:rFonts w:ascii="Arial" w:hAnsi="Arial" w:cs="Arial"/>
        </w:rPr>
        <w:t xml:space="preserve"> </w:t>
      </w:r>
      <w:proofErr w:type="spellStart"/>
      <w:r w:rsidRPr="00541451">
        <w:rPr>
          <w:rFonts w:ascii="Arial" w:hAnsi="Arial" w:cs="Arial"/>
        </w:rPr>
        <w:t>саналаа</w:t>
      </w:r>
      <w:proofErr w:type="spellEnd"/>
      <w:r w:rsidRPr="00541451">
        <w:rPr>
          <w:rFonts w:ascii="Arial" w:hAnsi="Arial" w:cs="Arial"/>
        </w:rPr>
        <w:t xml:space="preserve"> </w:t>
      </w:r>
      <w:proofErr w:type="spellStart"/>
      <w:r w:rsidRPr="00541451">
        <w:rPr>
          <w:rFonts w:ascii="Arial" w:hAnsi="Arial" w:cs="Arial"/>
        </w:rPr>
        <w:t>бичнэ</w:t>
      </w:r>
      <w:proofErr w:type="spellEnd"/>
      <w:r w:rsidRPr="00541451">
        <w:rPr>
          <w:rFonts w:ascii="Arial" w:hAnsi="Arial" w:cs="Arial"/>
        </w:rPr>
        <w:t xml:space="preserve"> </w:t>
      </w:r>
      <w:proofErr w:type="spellStart"/>
      <w:r w:rsidRPr="00541451">
        <w:rPr>
          <w:rFonts w:ascii="Arial" w:hAnsi="Arial" w:cs="Arial"/>
        </w:rPr>
        <w:t>үү</w:t>
      </w:r>
      <w:proofErr w:type="spellEnd"/>
      <w:r w:rsidRPr="00541451">
        <w:rPr>
          <w:rFonts w:ascii="Arial" w:hAnsi="Arial" w:cs="Arial"/>
        </w:rPr>
        <w:t>.</w:t>
      </w:r>
      <w:r w:rsidRPr="00541451">
        <w:rPr>
          <w:rFonts w:ascii="Arial" w:hAnsi="Arial" w:cs="Arial"/>
        </w:rPr>
        <w:tab/>
      </w:r>
    </w:p>
    <w:p w14:paraId="74E6A50F" w14:textId="77777777"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Нийлүүлэгч</w:t>
      </w:r>
      <w:proofErr w:type="spellEnd"/>
      <w:r w:rsidRPr="00541451">
        <w:rPr>
          <w:rFonts w:ascii="Arial" w:hAnsi="Arial" w:cs="Arial"/>
        </w:rPr>
        <w:t xml:space="preserve"> </w:t>
      </w:r>
      <w:proofErr w:type="spellStart"/>
      <w:r w:rsidRPr="00541451">
        <w:rPr>
          <w:rFonts w:ascii="Arial" w:hAnsi="Arial" w:cs="Arial"/>
        </w:rPr>
        <w:t>нь</w:t>
      </w:r>
      <w:proofErr w:type="spellEnd"/>
      <w:r w:rsidRPr="00541451">
        <w:rPr>
          <w:rFonts w:ascii="Arial" w:hAnsi="Arial" w:cs="Arial"/>
        </w:rPr>
        <w:t xml:space="preserve"> </w:t>
      </w:r>
      <w:proofErr w:type="spellStart"/>
      <w:r w:rsidRPr="00541451">
        <w:rPr>
          <w:rFonts w:ascii="Arial" w:hAnsi="Arial" w:cs="Arial"/>
        </w:rPr>
        <w:t>баталгаат</w:t>
      </w:r>
      <w:proofErr w:type="spellEnd"/>
      <w:r w:rsidRPr="00541451">
        <w:rPr>
          <w:rFonts w:ascii="Arial" w:hAnsi="Arial" w:cs="Arial"/>
        </w:rPr>
        <w:t xml:space="preserve"> </w:t>
      </w:r>
      <w:proofErr w:type="spellStart"/>
      <w:r w:rsidRPr="00541451">
        <w:rPr>
          <w:rFonts w:ascii="Arial" w:hAnsi="Arial" w:cs="Arial"/>
        </w:rPr>
        <w:t>хугацаа</w:t>
      </w:r>
      <w:proofErr w:type="spellEnd"/>
      <w:r w:rsidRPr="00541451">
        <w:rPr>
          <w:rFonts w:ascii="Arial" w:hAnsi="Arial" w:cs="Arial"/>
        </w:rPr>
        <w:t xml:space="preserve"> </w:t>
      </w:r>
      <w:proofErr w:type="spellStart"/>
      <w:r w:rsidRPr="00541451">
        <w:rPr>
          <w:rFonts w:ascii="Arial" w:hAnsi="Arial" w:cs="Arial"/>
        </w:rPr>
        <w:t>гаргаж</w:t>
      </w:r>
      <w:proofErr w:type="spellEnd"/>
      <w:r w:rsidRPr="00541451">
        <w:rPr>
          <w:rFonts w:ascii="Arial" w:hAnsi="Arial" w:cs="Arial"/>
        </w:rPr>
        <w:t xml:space="preserve"> </w:t>
      </w:r>
      <w:proofErr w:type="spellStart"/>
      <w:r w:rsidRPr="00541451">
        <w:rPr>
          <w:rFonts w:ascii="Arial" w:hAnsi="Arial" w:cs="Arial"/>
        </w:rPr>
        <w:t>өгөх</w:t>
      </w:r>
      <w:proofErr w:type="spellEnd"/>
      <w:r w:rsidRPr="00541451">
        <w:rPr>
          <w:rFonts w:ascii="Arial" w:hAnsi="Arial" w:cs="Arial"/>
        </w:rPr>
        <w:t xml:space="preserve"> </w:t>
      </w:r>
      <w:proofErr w:type="spellStart"/>
      <w:r w:rsidRPr="00541451">
        <w:rPr>
          <w:rFonts w:ascii="Arial" w:hAnsi="Arial" w:cs="Arial"/>
        </w:rPr>
        <w:t>ба</w:t>
      </w:r>
      <w:proofErr w:type="spellEnd"/>
      <w:r w:rsidRPr="00541451">
        <w:rPr>
          <w:rFonts w:ascii="Arial" w:hAnsi="Arial" w:cs="Arial"/>
        </w:rPr>
        <w:t xml:space="preserve"> </w:t>
      </w:r>
      <w:proofErr w:type="spellStart"/>
      <w:r w:rsidRPr="00541451">
        <w:rPr>
          <w:rFonts w:ascii="Arial" w:hAnsi="Arial" w:cs="Arial"/>
        </w:rPr>
        <w:t>энэ</w:t>
      </w:r>
      <w:proofErr w:type="spellEnd"/>
      <w:r w:rsidRPr="00541451">
        <w:rPr>
          <w:rFonts w:ascii="Arial" w:hAnsi="Arial" w:cs="Arial"/>
        </w:rPr>
        <w:t xml:space="preserve"> </w:t>
      </w:r>
      <w:proofErr w:type="spellStart"/>
      <w:r w:rsidRPr="00541451">
        <w:rPr>
          <w:rFonts w:ascii="Arial" w:hAnsi="Arial" w:cs="Arial"/>
        </w:rPr>
        <w:t>хугацаандаа</w:t>
      </w:r>
      <w:proofErr w:type="spellEnd"/>
      <w:r w:rsidRPr="00541451">
        <w:rPr>
          <w:rFonts w:ascii="Arial" w:hAnsi="Arial" w:cs="Arial"/>
        </w:rPr>
        <w:t xml:space="preserve"> </w:t>
      </w:r>
      <w:proofErr w:type="spellStart"/>
      <w:r w:rsidRPr="00541451">
        <w:rPr>
          <w:rFonts w:ascii="Arial" w:hAnsi="Arial" w:cs="Arial"/>
        </w:rPr>
        <w:t>өөрийн</w:t>
      </w:r>
      <w:proofErr w:type="spellEnd"/>
      <w:r w:rsidRPr="00541451">
        <w:rPr>
          <w:rFonts w:ascii="Arial" w:hAnsi="Arial" w:cs="Arial"/>
        </w:rPr>
        <w:t xml:space="preserve"> </w:t>
      </w:r>
      <w:proofErr w:type="spellStart"/>
      <w:r w:rsidRPr="00541451">
        <w:rPr>
          <w:rFonts w:ascii="Arial" w:hAnsi="Arial" w:cs="Arial"/>
        </w:rPr>
        <w:t>зардлаар</w:t>
      </w:r>
      <w:proofErr w:type="spellEnd"/>
      <w:r w:rsidRPr="00541451">
        <w:rPr>
          <w:rFonts w:ascii="Arial" w:hAnsi="Arial" w:cs="Arial"/>
        </w:rPr>
        <w:t xml:space="preserve"> </w:t>
      </w:r>
      <w:proofErr w:type="spellStart"/>
      <w:r w:rsidRPr="00541451">
        <w:rPr>
          <w:rFonts w:ascii="Arial" w:hAnsi="Arial" w:cs="Arial"/>
        </w:rPr>
        <w:t>очиж</w:t>
      </w:r>
      <w:proofErr w:type="spellEnd"/>
      <w:r w:rsidRPr="00541451">
        <w:rPr>
          <w:rFonts w:ascii="Arial" w:hAnsi="Arial" w:cs="Arial"/>
        </w:rPr>
        <w:t xml:space="preserve"> </w:t>
      </w:r>
      <w:proofErr w:type="spellStart"/>
      <w:r w:rsidRPr="00541451">
        <w:rPr>
          <w:rFonts w:ascii="Arial" w:hAnsi="Arial" w:cs="Arial"/>
        </w:rPr>
        <w:t>гэмтлийг</w:t>
      </w:r>
      <w:proofErr w:type="spellEnd"/>
      <w:r w:rsidRPr="00541451">
        <w:rPr>
          <w:rFonts w:ascii="Arial" w:hAnsi="Arial" w:cs="Arial"/>
        </w:rPr>
        <w:t xml:space="preserve"> </w:t>
      </w:r>
      <w:proofErr w:type="spellStart"/>
      <w:r w:rsidRPr="00541451">
        <w:rPr>
          <w:rFonts w:ascii="Arial" w:hAnsi="Arial" w:cs="Arial"/>
        </w:rPr>
        <w:t>засна</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4F57141A" w14:textId="77777777"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Нийлүүлэгч</w:t>
      </w:r>
      <w:proofErr w:type="spellEnd"/>
      <w:r w:rsidRPr="00541451">
        <w:rPr>
          <w:rFonts w:ascii="Arial" w:hAnsi="Arial" w:cs="Arial"/>
        </w:rPr>
        <w:t xml:space="preserve"> </w:t>
      </w:r>
      <w:proofErr w:type="spellStart"/>
      <w:r w:rsidRPr="00541451">
        <w:rPr>
          <w:rFonts w:ascii="Arial" w:hAnsi="Arial" w:cs="Arial"/>
        </w:rPr>
        <w:t>нь</w:t>
      </w:r>
      <w:proofErr w:type="spellEnd"/>
      <w:r w:rsidRPr="00541451">
        <w:rPr>
          <w:rFonts w:ascii="Arial" w:hAnsi="Arial" w:cs="Arial"/>
        </w:rPr>
        <w:t xml:space="preserve"> УБ </w:t>
      </w:r>
      <w:proofErr w:type="spellStart"/>
      <w:r w:rsidRPr="00541451">
        <w:rPr>
          <w:rFonts w:ascii="Arial" w:hAnsi="Arial" w:cs="Arial"/>
        </w:rPr>
        <w:t>хотод</w:t>
      </w:r>
      <w:proofErr w:type="spellEnd"/>
      <w:r w:rsidRPr="00541451">
        <w:rPr>
          <w:rFonts w:ascii="Arial" w:hAnsi="Arial" w:cs="Arial"/>
        </w:rPr>
        <w:t xml:space="preserve"> </w:t>
      </w:r>
      <w:proofErr w:type="spellStart"/>
      <w:r w:rsidRPr="00541451">
        <w:rPr>
          <w:rFonts w:ascii="Arial" w:hAnsi="Arial" w:cs="Arial"/>
        </w:rPr>
        <w:t>хэвлэлийн</w:t>
      </w:r>
      <w:proofErr w:type="spellEnd"/>
      <w:r w:rsidRPr="00541451">
        <w:rPr>
          <w:rFonts w:ascii="Arial" w:hAnsi="Arial" w:cs="Arial"/>
        </w:rPr>
        <w:t xml:space="preserve"> </w:t>
      </w:r>
      <w:proofErr w:type="spellStart"/>
      <w:r w:rsidRPr="00541451">
        <w:rPr>
          <w:rFonts w:ascii="Arial" w:hAnsi="Arial" w:cs="Arial"/>
        </w:rPr>
        <w:t>бага</w:t>
      </w:r>
      <w:proofErr w:type="spellEnd"/>
      <w:r w:rsidRPr="00541451">
        <w:rPr>
          <w:rFonts w:ascii="Arial" w:hAnsi="Arial" w:cs="Arial"/>
        </w:rPr>
        <w:t xml:space="preserve"> </w:t>
      </w:r>
      <w:proofErr w:type="spellStart"/>
      <w:r w:rsidRPr="00541451">
        <w:rPr>
          <w:rFonts w:ascii="Arial" w:hAnsi="Arial" w:cs="Arial"/>
        </w:rPr>
        <w:t>хурлын</w:t>
      </w:r>
      <w:proofErr w:type="spellEnd"/>
      <w:r w:rsidRPr="00541451">
        <w:rPr>
          <w:rFonts w:ascii="Arial" w:hAnsi="Arial" w:cs="Arial"/>
        </w:rPr>
        <w:t xml:space="preserve"> </w:t>
      </w:r>
      <w:proofErr w:type="spellStart"/>
      <w:r w:rsidRPr="00541451">
        <w:rPr>
          <w:rFonts w:ascii="Arial" w:hAnsi="Arial" w:cs="Arial"/>
        </w:rPr>
        <w:t>үеэр</w:t>
      </w:r>
      <w:proofErr w:type="spellEnd"/>
      <w:r w:rsidRPr="00541451">
        <w:rPr>
          <w:rFonts w:ascii="Arial" w:hAnsi="Arial" w:cs="Arial"/>
        </w:rPr>
        <w:t xml:space="preserve"> </w:t>
      </w:r>
      <w:proofErr w:type="spellStart"/>
      <w:r w:rsidRPr="00541451">
        <w:rPr>
          <w:rFonts w:ascii="Arial" w:hAnsi="Arial" w:cs="Arial"/>
        </w:rPr>
        <w:t>өөрийн</w:t>
      </w:r>
      <w:proofErr w:type="spellEnd"/>
      <w:r w:rsidRPr="00541451">
        <w:rPr>
          <w:rFonts w:ascii="Arial" w:hAnsi="Arial" w:cs="Arial"/>
        </w:rPr>
        <w:t xml:space="preserve"> </w:t>
      </w:r>
      <w:proofErr w:type="spellStart"/>
      <w:r w:rsidRPr="00541451">
        <w:rPr>
          <w:rFonts w:ascii="Arial" w:hAnsi="Arial" w:cs="Arial"/>
        </w:rPr>
        <w:t>зардлаар</w:t>
      </w:r>
      <w:proofErr w:type="spellEnd"/>
      <w:r w:rsidRPr="00541451">
        <w:rPr>
          <w:rFonts w:ascii="Arial" w:hAnsi="Arial" w:cs="Arial"/>
        </w:rPr>
        <w:t xml:space="preserve"> </w:t>
      </w:r>
      <w:proofErr w:type="spellStart"/>
      <w:r w:rsidRPr="00541451">
        <w:rPr>
          <w:rFonts w:ascii="Arial" w:hAnsi="Arial" w:cs="Arial"/>
        </w:rPr>
        <w:t>төхөөрөмжүүдийг</w:t>
      </w:r>
      <w:proofErr w:type="spellEnd"/>
      <w:r w:rsidRPr="00541451">
        <w:rPr>
          <w:rFonts w:ascii="Arial" w:hAnsi="Arial" w:cs="Arial"/>
        </w:rPr>
        <w:t xml:space="preserve"> </w:t>
      </w:r>
      <w:proofErr w:type="spellStart"/>
      <w:r w:rsidRPr="00541451">
        <w:rPr>
          <w:rFonts w:ascii="Arial" w:hAnsi="Arial" w:cs="Arial"/>
        </w:rPr>
        <w:t>авчирч</w:t>
      </w:r>
      <w:proofErr w:type="spellEnd"/>
      <w:r w:rsidRPr="00541451">
        <w:rPr>
          <w:rFonts w:ascii="Arial" w:hAnsi="Arial" w:cs="Arial"/>
        </w:rPr>
        <w:t xml:space="preserve"> </w:t>
      </w:r>
      <w:proofErr w:type="spellStart"/>
      <w:r w:rsidRPr="00541451">
        <w:rPr>
          <w:rFonts w:ascii="Arial" w:hAnsi="Arial" w:cs="Arial"/>
        </w:rPr>
        <w:t>угсран</w:t>
      </w:r>
      <w:proofErr w:type="spellEnd"/>
      <w:r w:rsidRPr="00541451">
        <w:rPr>
          <w:rFonts w:ascii="Arial" w:hAnsi="Arial" w:cs="Arial"/>
        </w:rPr>
        <w:t xml:space="preserve"> </w:t>
      </w:r>
      <w:proofErr w:type="spellStart"/>
      <w:r w:rsidRPr="00541451">
        <w:rPr>
          <w:rFonts w:ascii="Arial" w:hAnsi="Arial" w:cs="Arial"/>
        </w:rPr>
        <w:t>бэлэн</w:t>
      </w:r>
      <w:proofErr w:type="spellEnd"/>
      <w:r w:rsidRPr="00541451">
        <w:rPr>
          <w:rFonts w:ascii="Arial" w:hAnsi="Arial" w:cs="Arial"/>
        </w:rPr>
        <w:t xml:space="preserve"> </w:t>
      </w:r>
      <w:proofErr w:type="spellStart"/>
      <w:r w:rsidRPr="00541451">
        <w:rPr>
          <w:rFonts w:ascii="Arial" w:hAnsi="Arial" w:cs="Arial"/>
        </w:rPr>
        <w:t>үзүүлнэ</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5AAB19C3" w14:textId="059A85FF"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Нийлүүлэгч</w:t>
      </w:r>
      <w:proofErr w:type="spellEnd"/>
      <w:r w:rsidRPr="00541451">
        <w:rPr>
          <w:rFonts w:ascii="Arial" w:hAnsi="Arial" w:cs="Arial"/>
        </w:rPr>
        <w:t xml:space="preserve"> </w:t>
      </w:r>
      <w:proofErr w:type="spellStart"/>
      <w:r w:rsidRPr="00541451">
        <w:rPr>
          <w:rFonts w:ascii="Arial" w:hAnsi="Arial" w:cs="Arial"/>
        </w:rPr>
        <w:t>нь</w:t>
      </w:r>
      <w:proofErr w:type="spellEnd"/>
      <w:r>
        <w:rPr>
          <w:rFonts w:ascii="Arial" w:hAnsi="Arial" w:cs="Arial"/>
          <w:lang w:val="mn-MN"/>
        </w:rPr>
        <w:t xml:space="preserve"> ЭХЭМҮТ-д </w:t>
      </w:r>
      <w:proofErr w:type="spellStart"/>
      <w:r w:rsidRPr="00541451">
        <w:rPr>
          <w:rFonts w:ascii="Arial" w:hAnsi="Arial" w:cs="Arial"/>
        </w:rPr>
        <w:t>өөрийн</w:t>
      </w:r>
      <w:proofErr w:type="spellEnd"/>
      <w:r w:rsidRPr="00541451">
        <w:rPr>
          <w:rFonts w:ascii="Arial" w:hAnsi="Arial" w:cs="Arial"/>
        </w:rPr>
        <w:t xml:space="preserve"> </w:t>
      </w:r>
      <w:proofErr w:type="spellStart"/>
      <w:r w:rsidRPr="00541451">
        <w:rPr>
          <w:rFonts w:ascii="Arial" w:hAnsi="Arial" w:cs="Arial"/>
        </w:rPr>
        <w:t>зардлаар</w:t>
      </w:r>
      <w:proofErr w:type="spellEnd"/>
      <w:r w:rsidRPr="00541451">
        <w:rPr>
          <w:rFonts w:ascii="Arial" w:hAnsi="Arial" w:cs="Arial"/>
        </w:rPr>
        <w:t xml:space="preserve"> </w:t>
      </w:r>
      <w:proofErr w:type="spellStart"/>
      <w:r w:rsidRPr="00541451">
        <w:rPr>
          <w:rFonts w:ascii="Arial" w:hAnsi="Arial" w:cs="Arial"/>
        </w:rPr>
        <w:t>төхөөрөмжүүдийг</w:t>
      </w:r>
      <w:proofErr w:type="spellEnd"/>
      <w:r w:rsidRPr="00541451">
        <w:rPr>
          <w:rFonts w:ascii="Arial" w:hAnsi="Arial" w:cs="Arial"/>
        </w:rPr>
        <w:t xml:space="preserve"> </w:t>
      </w:r>
      <w:proofErr w:type="spellStart"/>
      <w:r w:rsidRPr="00541451">
        <w:rPr>
          <w:rFonts w:ascii="Arial" w:hAnsi="Arial" w:cs="Arial"/>
        </w:rPr>
        <w:t>тээвэрлэн</w:t>
      </w:r>
      <w:proofErr w:type="spellEnd"/>
      <w:r w:rsidRPr="00541451">
        <w:rPr>
          <w:rFonts w:ascii="Arial" w:hAnsi="Arial" w:cs="Arial"/>
        </w:rPr>
        <w:t xml:space="preserve"> </w:t>
      </w:r>
      <w:proofErr w:type="spellStart"/>
      <w:r w:rsidRPr="00541451">
        <w:rPr>
          <w:rFonts w:ascii="Arial" w:hAnsi="Arial" w:cs="Arial"/>
        </w:rPr>
        <w:t>угсарч</w:t>
      </w:r>
      <w:proofErr w:type="spellEnd"/>
      <w:r w:rsidRPr="00541451">
        <w:rPr>
          <w:rFonts w:ascii="Arial" w:hAnsi="Arial" w:cs="Arial"/>
        </w:rPr>
        <w:t xml:space="preserve">, </w:t>
      </w:r>
      <w:proofErr w:type="spellStart"/>
      <w:r w:rsidRPr="00541451">
        <w:rPr>
          <w:rFonts w:ascii="Arial" w:hAnsi="Arial" w:cs="Arial"/>
        </w:rPr>
        <w:t>сургалт</w:t>
      </w:r>
      <w:proofErr w:type="spellEnd"/>
      <w:r w:rsidRPr="00541451">
        <w:rPr>
          <w:rFonts w:ascii="Arial" w:hAnsi="Arial" w:cs="Arial"/>
        </w:rPr>
        <w:t xml:space="preserve"> </w:t>
      </w:r>
      <w:proofErr w:type="spellStart"/>
      <w:r w:rsidRPr="00541451">
        <w:rPr>
          <w:rFonts w:ascii="Arial" w:hAnsi="Arial" w:cs="Arial"/>
        </w:rPr>
        <w:t>өгч</w:t>
      </w:r>
      <w:proofErr w:type="spellEnd"/>
      <w:r w:rsidRPr="00541451">
        <w:rPr>
          <w:rFonts w:ascii="Arial" w:hAnsi="Arial" w:cs="Arial"/>
        </w:rPr>
        <w:t xml:space="preserve"> </w:t>
      </w:r>
      <w:proofErr w:type="spellStart"/>
      <w:r w:rsidRPr="00541451">
        <w:rPr>
          <w:rFonts w:ascii="Arial" w:hAnsi="Arial" w:cs="Arial"/>
        </w:rPr>
        <w:t>гардуулна</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71083264" w14:textId="77777777"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Төхөөрөмжүүд</w:t>
      </w:r>
      <w:proofErr w:type="spellEnd"/>
      <w:r w:rsidRPr="00541451">
        <w:rPr>
          <w:rFonts w:ascii="Arial" w:hAnsi="Arial" w:cs="Arial"/>
        </w:rPr>
        <w:t xml:space="preserve"> </w:t>
      </w:r>
      <w:proofErr w:type="spellStart"/>
      <w:r w:rsidRPr="00541451">
        <w:rPr>
          <w:rFonts w:ascii="Arial" w:hAnsi="Arial" w:cs="Arial"/>
        </w:rPr>
        <w:t>нь</w:t>
      </w:r>
      <w:proofErr w:type="spellEnd"/>
      <w:r w:rsidRPr="00541451">
        <w:rPr>
          <w:rFonts w:ascii="Arial" w:hAnsi="Arial" w:cs="Arial"/>
        </w:rPr>
        <w:t xml:space="preserve"> </w:t>
      </w:r>
      <w:proofErr w:type="spellStart"/>
      <w:r w:rsidRPr="00541451">
        <w:rPr>
          <w:rFonts w:ascii="Arial" w:hAnsi="Arial" w:cs="Arial"/>
        </w:rPr>
        <w:t>чанартай</w:t>
      </w:r>
      <w:proofErr w:type="spellEnd"/>
      <w:r w:rsidRPr="00541451">
        <w:rPr>
          <w:rFonts w:ascii="Arial" w:hAnsi="Arial" w:cs="Arial"/>
        </w:rPr>
        <w:t xml:space="preserve">, </w:t>
      </w:r>
      <w:proofErr w:type="spellStart"/>
      <w:r w:rsidRPr="00541451">
        <w:rPr>
          <w:rFonts w:ascii="Arial" w:hAnsi="Arial" w:cs="Arial"/>
        </w:rPr>
        <w:t>цаашид</w:t>
      </w:r>
      <w:proofErr w:type="spellEnd"/>
      <w:r w:rsidRPr="00541451">
        <w:rPr>
          <w:rFonts w:ascii="Arial" w:hAnsi="Arial" w:cs="Arial"/>
        </w:rPr>
        <w:t xml:space="preserve"> </w:t>
      </w:r>
      <w:proofErr w:type="spellStart"/>
      <w:r w:rsidRPr="00541451">
        <w:rPr>
          <w:rFonts w:ascii="Arial" w:hAnsi="Arial" w:cs="Arial"/>
        </w:rPr>
        <w:t>сэлбэгээр</w:t>
      </w:r>
      <w:proofErr w:type="spellEnd"/>
      <w:r w:rsidRPr="00541451">
        <w:rPr>
          <w:rFonts w:ascii="Arial" w:hAnsi="Arial" w:cs="Arial"/>
        </w:rPr>
        <w:t xml:space="preserve"> </w:t>
      </w:r>
      <w:proofErr w:type="spellStart"/>
      <w:r w:rsidRPr="00541451">
        <w:rPr>
          <w:rFonts w:ascii="Arial" w:hAnsi="Arial" w:cs="Arial"/>
        </w:rPr>
        <w:t>хангах</w:t>
      </w:r>
      <w:proofErr w:type="spellEnd"/>
      <w:r w:rsidRPr="00541451">
        <w:rPr>
          <w:rFonts w:ascii="Arial" w:hAnsi="Arial" w:cs="Arial"/>
        </w:rPr>
        <w:t xml:space="preserve">, </w:t>
      </w:r>
      <w:proofErr w:type="spellStart"/>
      <w:r w:rsidRPr="00541451">
        <w:rPr>
          <w:rFonts w:ascii="Arial" w:hAnsi="Arial" w:cs="Arial"/>
        </w:rPr>
        <w:t>засвар</w:t>
      </w:r>
      <w:proofErr w:type="spellEnd"/>
      <w:r w:rsidRPr="00541451">
        <w:rPr>
          <w:rFonts w:ascii="Arial" w:hAnsi="Arial" w:cs="Arial"/>
        </w:rPr>
        <w:t xml:space="preserve"> </w:t>
      </w:r>
      <w:proofErr w:type="spellStart"/>
      <w:r w:rsidRPr="00541451">
        <w:rPr>
          <w:rFonts w:ascii="Arial" w:hAnsi="Arial" w:cs="Arial"/>
        </w:rPr>
        <w:t>үйлчилгээ</w:t>
      </w:r>
      <w:proofErr w:type="spellEnd"/>
      <w:r w:rsidRPr="00541451">
        <w:rPr>
          <w:rFonts w:ascii="Arial" w:hAnsi="Arial" w:cs="Arial"/>
        </w:rPr>
        <w:t xml:space="preserve"> </w:t>
      </w:r>
      <w:proofErr w:type="spellStart"/>
      <w:r w:rsidRPr="00541451">
        <w:rPr>
          <w:rFonts w:ascii="Arial" w:hAnsi="Arial" w:cs="Arial"/>
        </w:rPr>
        <w:t>хийх</w:t>
      </w:r>
      <w:proofErr w:type="spellEnd"/>
      <w:r w:rsidRPr="00541451">
        <w:rPr>
          <w:rFonts w:ascii="Arial" w:hAnsi="Arial" w:cs="Arial"/>
        </w:rPr>
        <w:t xml:space="preserve"> </w:t>
      </w:r>
      <w:proofErr w:type="spellStart"/>
      <w:r w:rsidRPr="00541451">
        <w:rPr>
          <w:rFonts w:ascii="Arial" w:hAnsi="Arial" w:cs="Arial"/>
        </w:rPr>
        <w:t>боломжтой</w:t>
      </w:r>
      <w:proofErr w:type="spellEnd"/>
      <w:r w:rsidRPr="00541451">
        <w:rPr>
          <w:rFonts w:ascii="Arial" w:hAnsi="Arial" w:cs="Arial"/>
        </w:rPr>
        <w:t xml:space="preserve"> </w:t>
      </w:r>
      <w:proofErr w:type="spellStart"/>
      <w:r w:rsidRPr="00541451">
        <w:rPr>
          <w:rFonts w:ascii="Arial" w:hAnsi="Arial" w:cs="Arial"/>
        </w:rPr>
        <w:t>байна</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62821D63" w14:textId="77777777" w:rsidR="00541451"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Төхөөрөмж</w:t>
      </w:r>
      <w:proofErr w:type="spellEnd"/>
      <w:r w:rsidRPr="00541451">
        <w:rPr>
          <w:rFonts w:ascii="Arial" w:hAnsi="Arial" w:cs="Arial"/>
        </w:rPr>
        <w:t xml:space="preserve"> </w:t>
      </w:r>
      <w:proofErr w:type="spellStart"/>
      <w:r w:rsidRPr="00541451">
        <w:rPr>
          <w:rFonts w:ascii="Arial" w:hAnsi="Arial" w:cs="Arial"/>
        </w:rPr>
        <w:t>нийлүүлэх</w:t>
      </w:r>
      <w:proofErr w:type="spellEnd"/>
      <w:r w:rsidRPr="00541451">
        <w:rPr>
          <w:rFonts w:ascii="Arial" w:hAnsi="Arial" w:cs="Arial"/>
        </w:rPr>
        <w:t xml:space="preserve"> </w:t>
      </w:r>
      <w:proofErr w:type="spellStart"/>
      <w:r w:rsidRPr="00541451">
        <w:rPr>
          <w:rFonts w:ascii="Arial" w:hAnsi="Arial" w:cs="Arial"/>
        </w:rPr>
        <w:t>хугацаа</w:t>
      </w:r>
      <w:proofErr w:type="spellEnd"/>
      <w:r w:rsidRPr="00541451">
        <w:rPr>
          <w:rFonts w:ascii="Arial" w:hAnsi="Arial" w:cs="Arial"/>
        </w:rPr>
        <w:t xml:space="preserve"> </w:t>
      </w:r>
      <w:proofErr w:type="spellStart"/>
      <w:r w:rsidRPr="00541451">
        <w:rPr>
          <w:rFonts w:ascii="Arial" w:hAnsi="Arial" w:cs="Arial"/>
        </w:rPr>
        <w:t>нь</w:t>
      </w:r>
      <w:proofErr w:type="spellEnd"/>
      <w:r w:rsidRPr="00541451">
        <w:rPr>
          <w:rFonts w:ascii="Arial" w:hAnsi="Arial" w:cs="Arial"/>
        </w:rPr>
        <w:t xml:space="preserve"> </w:t>
      </w:r>
      <w:proofErr w:type="spellStart"/>
      <w:r w:rsidRPr="00541451">
        <w:rPr>
          <w:rFonts w:ascii="Arial" w:hAnsi="Arial" w:cs="Arial"/>
        </w:rPr>
        <w:t>богино</w:t>
      </w:r>
      <w:proofErr w:type="spellEnd"/>
      <w:r w:rsidRPr="00541451">
        <w:rPr>
          <w:rFonts w:ascii="Arial" w:hAnsi="Arial" w:cs="Arial"/>
        </w:rPr>
        <w:t xml:space="preserve"> </w:t>
      </w:r>
      <w:proofErr w:type="spellStart"/>
      <w:r w:rsidRPr="00541451">
        <w:rPr>
          <w:rFonts w:ascii="Arial" w:hAnsi="Arial" w:cs="Arial"/>
        </w:rPr>
        <w:t>байвал</w:t>
      </w:r>
      <w:proofErr w:type="spellEnd"/>
      <w:r w:rsidRPr="00541451">
        <w:rPr>
          <w:rFonts w:ascii="Arial" w:hAnsi="Arial" w:cs="Arial"/>
        </w:rPr>
        <w:t xml:space="preserve"> </w:t>
      </w:r>
      <w:proofErr w:type="spellStart"/>
      <w:r w:rsidRPr="00541451">
        <w:rPr>
          <w:rFonts w:ascii="Arial" w:hAnsi="Arial" w:cs="Arial"/>
        </w:rPr>
        <w:t>давуу</w:t>
      </w:r>
      <w:proofErr w:type="spellEnd"/>
      <w:r w:rsidRPr="00541451">
        <w:rPr>
          <w:rFonts w:ascii="Arial" w:hAnsi="Arial" w:cs="Arial"/>
        </w:rPr>
        <w:t xml:space="preserve"> </w:t>
      </w:r>
      <w:proofErr w:type="spellStart"/>
      <w:r w:rsidRPr="00541451">
        <w:rPr>
          <w:rFonts w:ascii="Arial" w:hAnsi="Arial" w:cs="Arial"/>
        </w:rPr>
        <w:t>тал</w:t>
      </w:r>
      <w:proofErr w:type="spellEnd"/>
      <w:r w:rsidRPr="00541451">
        <w:rPr>
          <w:rFonts w:ascii="Arial" w:hAnsi="Arial" w:cs="Arial"/>
        </w:rPr>
        <w:t xml:space="preserve"> </w:t>
      </w:r>
      <w:proofErr w:type="spellStart"/>
      <w:r w:rsidRPr="00541451">
        <w:rPr>
          <w:rFonts w:ascii="Arial" w:hAnsi="Arial" w:cs="Arial"/>
        </w:rPr>
        <w:t>болно</w:t>
      </w:r>
      <w:proofErr w:type="spellEnd"/>
      <w:r w:rsidRPr="00541451">
        <w:rPr>
          <w:rFonts w:ascii="Arial" w:hAnsi="Arial" w:cs="Arial"/>
        </w:rPr>
        <w:t>.</w:t>
      </w:r>
      <w:r w:rsidRPr="00541451">
        <w:rPr>
          <w:rFonts w:ascii="Arial" w:hAnsi="Arial" w:cs="Arial"/>
        </w:rPr>
        <w:tab/>
      </w:r>
      <w:r w:rsidRPr="00541451">
        <w:rPr>
          <w:rFonts w:ascii="Arial" w:hAnsi="Arial" w:cs="Arial"/>
        </w:rPr>
        <w:tab/>
      </w:r>
      <w:r w:rsidRPr="00541451">
        <w:rPr>
          <w:rFonts w:ascii="Arial" w:hAnsi="Arial" w:cs="Arial"/>
        </w:rPr>
        <w:tab/>
      </w:r>
    </w:p>
    <w:p w14:paraId="5A5582AE" w14:textId="34AE50EF" w:rsidR="004C29CA" w:rsidRPr="00541451" w:rsidRDefault="00541451" w:rsidP="00541451">
      <w:pPr>
        <w:rPr>
          <w:rFonts w:ascii="Arial" w:hAnsi="Arial" w:cs="Arial"/>
        </w:rPr>
      </w:pPr>
      <w:r w:rsidRPr="00541451">
        <w:rPr>
          <w:rFonts w:ascii="Arial" w:hAnsi="Arial" w:cs="Arial"/>
        </w:rPr>
        <w:t>*</w:t>
      </w:r>
      <w:proofErr w:type="spellStart"/>
      <w:r w:rsidRPr="00541451">
        <w:rPr>
          <w:rFonts w:ascii="Arial" w:hAnsi="Arial" w:cs="Arial"/>
        </w:rPr>
        <w:t>Нийлүүлэх</w:t>
      </w:r>
      <w:proofErr w:type="spellEnd"/>
      <w:r w:rsidRPr="00541451">
        <w:rPr>
          <w:rFonts w:ascii="Arial" w:hAnsi="Arial" w:cs="Arial"/>
        </w:rPr>
        <w:t xml:space="preserve"> </w:t>
      </w:r>
      <w:proofErr w:type="spellStart"/>
      <w:r w:rsidRPr="00541451">
        <w:rPr>
          <w:rFonts w:ascii="Arial" w:hAnsi="Arial" w:cs="Arial"/>
        </w:rPr>
        <w:t>төхөөрөмжүүдийн</w:t>
      </w:r>
      <w:proofErr w:type="spellEnd"/>
      <w:r w:rsidRPr="00541451">
        <w:rPr>
          <w:rFonts w:ascii="Arial" w:hAnsi="Arial" w:cs="Arial"/>
        </w:rPr>
        <w:t xml:space="preserve"> </w:t>
      </w:r>
      <w:proofErr w:type="spellStart"/>
      <w:r w:rsidRPr="00541451">
        <w:rPr>
          <w:rFonts w:ascii="Arial" w:hAnsi="Arial" w:cs="Arial"/>
        </w:rPr>
        <w:t>дэлгэрэнгүй</w:t>
      </w:r>
      <w:proofErr w:type="spellEnd"/>
      <w:r w:rsidRPr="00541451">
        <w:rPr>
          <w:rFonts w:ascii="Arial" w:hAnsi="Arial" w:cs="Arial"/>
        </w:rPr>
        <w:t xml:space="preserve"> </w:t>
      </w:r>
      <w:proofErr w:type="spellStart"/>
      <w:r w:rsidRPr="00541451">
        <w:rPr>
          <w:rFonts w:ascii="Arial" w:hAnsi="Arial" w:cs="Arial"/>
        </w:rPr>
        <w:t>танилцуулгыг</w:t>
      </w:r>
      <w:proofErr w:type="spellEnd"/>
      <w:r w:rsidRPr="00541451">
        <w:rPr>
          <w:rFonts w:ascii="Arial" w:hAnsi="Arial" w:cs="Arial"/>
        </w:rPr>
        <w:t xml:space="preserve"> </w:t>
      </w:r>
      <w:proofErr w:type="spellStart"/>
      <w:r w:rsidRPr="00541451">
        <w:rPr>
          <w:rFonts w:ascii="Arial" w:hAnsi="Arial" w:cs="Arial"/>
        </w:rPr>
        <w:t>дэс</w:t>
      </w:r>
      <w:proofErr w:type="spellEnd"/>
      <w:r w:rsidRPr="00541451">
        <w:rPr>
          <w:rFonts w:ascii="Arial" w:hAnsi="Arial" w:cs="Arial"/>
        </w:rPr>
        <w:t xml:space="preserve"> </w:t>
      </w:r>
      <w:proofErr w:type="spellStart"/>
      <w:r w:rsidRPr="00541451">
        <w:rPr>
          <w:rFonts w:ascii="Arial" w:hAnsi="Arial" w:cs="Arial"/>
        </w:rPr>
        <w:t>дарааллын</w:t>
      </w:r>
      <w:proofErr w:type="spellEnd"/>
      <w:r w:rsidRPr="00541451">
        <w:rPr>
          <w:rFonts w:ascii="Arial" w:hAnsi="Arial" w:cs="Arial"/>
        </w:rPr>
        <w:t xml:space="preserve"> </w:t>
      </w:r>
      <w:proofErr w:type="spellStart"/>
      <w:r w:rsidRPr="00541451">
        <w:rPr>
          <w:rFonts w:ascii="Arial" w:hAnsi="Arial" w:cs="Arial"/>
        </w:rPr>
        <w:t>дагуу</w:t>
      </w:r>
      <w:proofErr w:type="spellEnd"/>
      <w:r w:rsidRPr="00541451">
        <w:rPr>
          <w:rFonts w:ascii="Arial" w:hAnsi="Arial" w:cs="Arial"/>
        </w:rPr>
        <w:t xml:space="preserve"> </w:t>
      </w:r>
      <w:proofErr w:type="spellStart"/>
      <w:r w:rsidRPr="00541451">
        <w:rPr>
          <w:rFonts w:ascii="Arial" w:hAnsi="Arial" w:cs="Arial"/>
        </w:rPr>
        <w:t>зураг</w:t>
      </w:r>
      <w:proofErr w:type="spellEnd"/>
      <w:r w:rsidRPr="00541451">
        <w:rPr>
          <w:rFonts w:ascii="Arial" w:hAnsi="Arial" w:cs="Arial"/>
        </w:rPr>
        <w:t xml:space="preserve">, </w:t>
      </w:r>
      <w:proofErr w:type="spellStart"/>
      <w:r w:rsidRPr="00541451">
        <w:rPr>
          <w:rFonts w:ascii="Arial" w:hAnsi="Arial" w:cs="Arial"/>
        </w:rPr>
        <w:t>монгол</w:t>
      </w:r>
      <w:proofErr w:type="spellEnd"/>
      <w:r w:rsidRPr="00541451">
        <w:rPr>
          <w:rFonts w:ascii="Arial" w:hAnsi="Arial" w:cs="Arial"/>
        </w:rPr>
        <w:t xml:space="preserve"> </w:t>
      </w:r>
      <w:proofErr w:type="spellStart"/>
      <w:r w:rsidRPr="00541451">
        <w:rPr>
          <w:rFonts w:ascii="Arial" w:hAnsi="Arial" w:cs="Arial"/>
        </w:rPr>
        <w:t>хэл</w:t>
      </w:r>
      <w:proofErr w:type="spellEnd"/>
      <w:r w:rsidRPr="00541451">
        <w:rPr>
          <w:rFonts w:ascii="Arial" w:hAnsi="Arial" w:cs="Arial"/>
        </w:rPr>
        <w:t xml:space="preserve"> </w:t>
      </w:r>
      <w:proofErr w:type="spellStart"/>
      <w:r w:rsidRPr="00541451">
        <w:rPr>
          <w:rFonts w:ascii="Arial" w:hAnsi="Arial" w:cs="Arial"/>
        </w:rPr>
        <w:t>дээрхи</w:t>
      </w:r>
      <w:proofErr w:type="spellEnd"/>
      <w:r w:rsidRPr="00541451">
        <w:rPr>
          <w:rFonts w:ascii="Arial" w:hAnsi="Arial" w:cs="Arial"/>
        </w:rPr>
        <w:t xml:space="preserve"> </w:t>
      </w:r>
      <w:proofErr w:type="spellStart"/>
      <w:r w:rsidRPr="00541451">
        <w:rPr>
          <w:rFonts w:ascii="Arial" w:hAnsi="Arial" w:cs="Arial"/>
        </w:rPr>
        <w:t>тайлбарын</w:t>
      </w:r>
      <w:proofErr w:type="spellEnd"/>
      <w:r w:rsidRPr="00541451">
        <w:rPr>
          <w:rFonts w:ascii="Arial" w:hAnsi="Arial" w:cs="Arial"/>
        </w:rPr>
        <w:t xml:space="preserve"> </w:t>
      </w:r>
      <w:proofErr w:type="spellStart"/>
      <w:r w:rsidRPr="00541451">
        <w:rPr>
          <w:rFonts w:ascii="Arial" w:hAnsi="Arial" w:cs="Arial"/>
        </w:rPr>
        <w:t>хамт</w:t>
      </w:r>
      <w:proofErr w:type="spellEnd"/>
      <w:r w:rsidRPr="00541451">
        <w:rPr>
          <w:rFonts w:ascii="Arial" w:hAnsi="Arial" w:cs="Arial"/>
        </w:rPr>
        <w:t xml:space="preserve"> </w:t>
      </w:r>
      <w:proofErr w:type="spellStart"/>
      <w:r w:rsidRPr="00541451">
        <w:rPr>
          <w:rFonts w:ascii="Arial" w:hAnsi="Arial" w:cs="Arial"/>
        </w:rPr>
        <w:t>хавсаргах</w:t>
      </w:r>
      <w:proofErr w:type="spellEnd"/>
      <w:r w:rsidRPr="00541451">
        <w:rPr>
          <w:rFonts w:ascii="Arial" w:hAnsi="Arial" w:cs="Arial"/>
        </w:rPr>
        <w:tab/>
      </w:r>
      <w:r w:rsidRPr="00541451">
        <w:rPr>
          <w:rFonts w:ascii="Arial" w:hAnsi="Arial" w:cs="Arial"/>
        </w:rPr>
        <w:tab/>
      </w:r>
      <w:r w:rsidRPr="00541451">
        <w:rPr>
          <w:rFonts w:ascii="Arial" w:hAnsi="Arial" w:cs="Arial"/>
        </w:rPr>
        <w:tab/>
      </w:r>
    </w:p>
    <w:p w14:paraId="1D834024" w14:textId="34D31E6D" w:rsidR="002F57A4" w:rsidRPr="00541451" w:rsidRDefault="002F57A4" w:rsidP="00F1612E">
      <w:pPr>
        <w:rPr>
          <w:rFonts w:ascii="Arial" w:hAnsi="Arial" w:cs="Arial"/>
          <w:lang w:val="mn-MN"/>
        </w:rPr>
      </w:pPr>
    </w:p>
    <w:p w14:paraId="4F406597" w14:textId="77777777" w:rsidR="004F0234" w:rsidRPr="00C50C33" w:rsidRDefault="004F0234" w:rsidP="00F1612E">
      <w:pPr>
        <w:rPr>
          <w:rFonts w:ascii="Arial" w:hAnsi="Arial" w:cs="Arial"/>
        </w:rPr>
      </w:pPr>
    </w:p>
    <w:sectPr w:rsidR="004F0234" w:rsidRPr="00C50C33" w:rsidSect="004F0234">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77695" w14:textId="77777777" w:rsidR="00682C21" w:rsidRDefault="00682C21" w:rsidP="00B525A2">
      <w:r>
        <w:separator/>
      </w:r>
    </w:p>
  </w:endnote>
  <w:endnote w:type="continuationSeparator" w:id="0">
    <w:p w14:paraId="25149315" w14:textId="77777777" w:rsidR="00682C21" w:rsidRDefault="00682C21" w:rsidP="00B5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D1DA0" w14:textId="77777777" w:rsidR="00682C21" w:rsidRDefault="00682C21" w:rsidP="00B525A2">
      <w:r>
        <w:separator/>
      </w:r>
    </w:p>
  </w:footnote>
  <w:footnote w:type="continuationSeparator" w:id="0">
    <w:p w14:paraId="143C88DA" w14:textId="77777777" w:rsidR="00682C21" w:rsidRDefault="00682C21" w:rsidP="00B5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F68C4"/>
    <w:multiLevelType w:val="hybridMultilevel"/>
    <w:tmpl w:val="C5E2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E64E9"/>
    <w:multiLevelType w:val="hybridMultilevel"/>
    <w:tmpl w:val="F216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E48F4"/>
    <w:multiLevelType w:val="hybridMultilevel"/>
    <w:tmpl w:val="DE5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F7D23"/>
    <w:multiLevelType w:val="hybridMultilevel"/>
    <w:tmpl w:val="15D8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12E"/>
    <w:rsid w:val="001C4C2B"/>
    <w:rsid w:val="002F57A4"/>
    <w:rsid w:val="003601C9"/>
    <w:rsid w:val="003803D6"/>
    <w:rsid w:val="003D79E9"/>
    <w:rsid w:val="004862A0"/>
    <w:rsid w:val="004C29CA"/>
    <w:rsid w:val="004F0234"/>
    <w:rsid w:val="00541451"/>
    <w:rsid w:val="005E3A50"/>
    <w:rsid w:val="00620BFA"/>
    <w:rsid w:val="00667893"/>
    <w:rsid w:val="00682C21"/>
    <w:rsid w:val="006B75AC"/>
    <w:rsid w:val="00734FFB"/>
    <w:rsid w:val="008570CF"/>
    <w:rsid w:val="00A87067"/>
    <w:rsid w:val="00B13EF6"/>
    <w:rsid w:val="00B27E55"/>
    <w:rsid w:val="00B525A2"/>
    <w:rsid w:val="00B75A42"/>
    <w:rsid w:val="00C50C33"/>
    <w:rsid w:val="00C6780E"/>
    <w:rsid w:val="00D47D9B"/>
    <w:rsid w:val="00D55A52"/>
    <w:rsid w:val="00EA5C3B"/>
    <w:rsid w:val="00F1612E"/>
    <w:rsid w:val="00F90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F7271"/>
  <w15:chartTrackingRefBased/>
  <w15:docId w15:val="{7F9703A9-A0CF-7E49-B206-65DDC169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70C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75AC"/>
    <w:pPr>
      <w:ind w:left="720"/>
      <w:contextualSpacing/>
    </w:pPr>
  </w:style>
  <w:style w:type="character" w:styleId="Hyperlink">
    <w:name w:val="Hyperlink"/>
    <w:basedOn w:val="DefaultParagraphFont"/>
    <w:uiPriority w:val="99"/>
    <w:unhideWhenUsed/>
    <w:rsid w:val="002F57A4"/>
    <w:rPr>
      <w:color w:val="0563C1" w:themeColor="hyperlink"/>
      <w:u w:val="single"/>
    </w:rPr>
  </w:style>
  <w:style w:type="paragraph" w:styleId="Header">
    <w:name w:val="header"/>
    <w:basedOn w:val="Normal"/>
    <w:link w:val="HeaderChar"/>
    <w:uiPriority w:val="99"/>
    <w:unhideWhenUsed/>
    <w:rsid w:val="00B525A2"/>
    <w:pPr>
      <w:tabs>
        <w:tab w:val="center" w:pos="4252"/>
        <w:tab w:val="right" w:pos="8504"/>
      </w:tabs>
      <w:snapToGrid w:val="0"/>
    </w:pPr>
  </w:style>
  <w:style w:type="character" w:customStyle="1" w:styleId="HeaderChar">
    <w:name w:val="Header Char"/>
    <w:basedOn w:val="DefaultParagraphFont"/>
    <w:link w:val="Header"/>
    <w:uiPriority w:val="99"/>
    <w:rsid w:val="00B525A2"/>
  </w:style>
  <w:style w:type="paragraph" w:styleId="Footer">
    <w:name w:val="footer"/>
    <w:basedOn w:val="Normal"/>
    <w:link w:val="FooterChar"/>
    <w:uiPriority w:val="99"/>
    <w:unhideWhenUsed/>
    <w:rsid w:val="00B525A2"/>
    <w:pPr>
      <w:tabs>
        <w:tab w:val="center" w:pos="4252"/>
        <w:tab w:val="right" w:pos="8504"/>
      </w:tabs>
      <w:snapToGrid w:val="0"/>
    </w:pPr>
  </w:style>
  <w:style w:type="character" w:customStyle="1" w:styleId="FooterChar">
    <w:name w:val="Footer Char"/>
    <w:basedOn w:val="DefaultParagraphFont"/>
    <w:link w:val="Footer"/>
    <w:uiPriority w:val="99"/>
    <w:rsid w:val="00B5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677">
      <w:bodyDiv w:val="1"/>
      <w:marLeft w:val="0"/>
      <w:marRight w:val="0"/>
      <w:marTop w:val="0"/>
      <w:marBottom w:val="0"/>
      <w:divBdr>
        <w:top w:val="none" w:sz="0" w:space="0" w:color="auto"/>
        <w:left w:val="none" w:sz="0" w:space="0" w:color="auto"/>
        <w:bottom w:val="none" w:sz="0" w:space="0" w:color="auto"/>
        <w:right w:val="none" w:sz="0" w:space="0" w:color="auto"/>
      </w:divBdr>
      <w:divsChild>
        <w:div w:id="834030981">
          <w:marLeft w:val="0"/>
          <w:marRight w:val="0"/>
          <w:marTop w:val="0"/>
          <w:marBottom w:val="0"/>
          <w:divBdr>
            <w:top w:val="none" w:sz="0" w:space="0" w:color="auto"/>
            <w:left w:val="none" w:sz="0" w:space="0" w:color="auto"/>
            <w:bottom w:val="none" w:sz="0" w:space="0" w:color="auto"/>
            <w:right w:val="none" w:sz="0" w:space="0" w:color="auto"/>
          </w:divBdr>
          <w:divsChild>
            <w:div w:id="695352556">
              <w:marLeft w:val="0"/>
              <w:marRight w:val="0"/>
              <w:marTop w:val="0"/>
              <w:marBottom w:val="0"/>
              <w:divBdr>
                <w:top w:val="none" w:sz="0" w:space="0" w:color="auto"/>
                <w:left w:val="none" w:sz="0" w:space="0" w:color="auto"/>
                <w:bottom w:val="none" w:sz="0" w:space="0" w:color="auto"/>
                <w:right w:val="none" w:sz="0" w:space="0" w:color="auto"/>
              </w:divBdr>
              <w:divsChild>
                <w:div w:id="1991206126">
                  <w:marLeft w:val="0"/>
                  <w:marRight w:val="0"/>
                  <w:marTop w:val="0"/>
                  <w:marBottom w:val="0"/>
                  <w:divBdr>
                    <w:top w:val="none" w:sz="0" w:space="0" w:color="auto"/>
                    <w:left w:val="none" w:sz="0" w:space="0" w:color="auto"/>
                    <w:bottom w:val="none" w:sz="0" w:space="0" w:color="auto"/>
                    <w:right w:val="none" w:sz="0" w:space="0" w:color="auto"/>
                  </w:divBdr>
                  <w:divsChild>
                    <w:div w:id="14466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6605">
      <w:bodyDiv w:val="1"/>
      <w:marLeft w:val="0"/>
      <w:marRight w:val="0"/>
      <w:marTop w:val="0"/>
      <w:marBottom w:val="0"/>
      <w:divBdr>
        <w:top w:val="none" w:sz="0" w:space="0" w:color="auto"/>
        <w:left w:val="none" w:sz="0" w:space="0" w:color="auto"/>
        <w:bottom w:val="none" w:sz="0" w:space="0" w:color="auto"/>
        <w:right w:val="none" w:sz="0" w:space="0" w:color="auto"/>
      </w:divBdr>
      <w:divsChild>
        <w:div w:id="1271860732">
          <w:marLeft w:val="0"/>
          <w:marRight w:val="0"/>
          <w:marTop w:val="0"/>
          <w:marBottom w:val="0"/>
          <w:divBdr>
            <w:top w:val="none" w:sz="0" w:space="0" w:color="auto"/>
            <w:left w:val="none" w:sz="0" w:space="0" w:color="auto"/>
            <w:bottom w:val="none" w:sz="0" w:space="0" w:color="auto"/>
            <w:right w:val="none" w:sz="0" w:space="0" w:color="auto"/>
          </w:divBdr>
          <w:divsChild>
            <w:div w:id="715929569">
              <w:marLeft w:val="0"/>
              <w:marRight w:val="0"/>
              <w:marTop w:val="0"/>
              <w:marBottom w:val="0"/>
              <w:divBdr>
                <w:top w:val="none" w:sz="0" w:space="0" w:color="auto"/>
                <w:left w:val="none" w:sz="0" w:space="0" w:color="auto"/>
                <w:bottom w:val="none" w:sz="0" w:space="0" w:color="auto"/>
                <w:right w:val="none" w:sz="0" w:space="0" w:color="auto"/>
              </w:divBdr>
              <w:divsChild>
                <w:div w:id="1390375261">
                  <w:marLeft w:val="0"/>
                  <w:marRight w:val="0"/>
                  <w:marTop w:val="0"/>
                  <w:marBottom w:val="0"/>
                  <w:divBdr>
                    <w:top w:val="none" w:sz="0" w:space="0" w:color="auto"/>
                    <w:left w:val="none" w:sz="0" w:space="0" w:color="auto"/>
                    <w:bottom w:val="none" w:sz="0" w:space="0" w:color="auto"/>
                    <w:right w:val="none" w:sz="0" w:space="0" w:color="auto"/>
                  </w:divBdr>
                  <w:divsChild>
                    <w:div w:id="7610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4980">
      <w:bodyDiv w:val="1"/>
      <w:marLeft w:val="0"/>
      <w:marRight w:val="0"/>
      <w:marTop w:val="0"/>
      <w:marBottom w:val="0"/>
      <w:divBdr>
        <w:top w:val="none" w:sz="0" w:space="0" w:color="auto"/>
        <w:left w:val="none" w:sz="0" w:space="0" w:color="auto"/>
        <w:bottom w:val="none" w:sz="0" w:space="0" w:color="auto"/>
        <w:right w:val="none" w:sz="0" w:space="0" w:color="auto"/>
      </w:divBdr>
      <w:divsChild>
        <w:div w:id="2038843698">
          <w:marLeft w:val="0"/>
          <w:marRight w:val="0"/>
          <w:marTop w:val="0"/>
          <w:marBottom w:val="0"/>
          <w:divBdr>
            <w:top w:val="none" w:sz="0" w:space="0" w:color="auto"/>
            <w:left w:val="none" w:sz="0" w:space="0" w:color="auto"/>
            <w:bottom w:val="none" w:sz="0" w:space="0" w:color="auto"/>
            <w:right w:val="none" w:sz="0" w:space="0" w:color="auto"/>
          </w:divBdr>
          <w:divsChild>
            <w:div w:id="2134906054">
              <w:marLeft w:val="0"/>
              <w:marRight w:val="0"/>
              <w:marTop w:val="0"/>
              <w:marBottom w:val="0"/>
              <w:divBdr>
                <w:top w:val="none" w:sz="0" w:space="0" w:color="auto"/>
                <w:left w:val="none" w:sz="0" w:space="0" w:color="auto"/>
                <w:bottom w:val="none" w:sz="0" w:space="0" w:color="auto"/>
                <w:right w:val="none" w:sz="0" w:space="0" w:color="auto"/>
              </w:divBdr>
              <w:divsChild>
                <w:div w:id="1683432434">
                  <w:marLeft w:val="0"/>
                  <w:marRight w:val="0"/>
                  <w:marTop w:val="0"/>
                  <w:marBottom w:val="0"/>
                  <w:divBdr>
                    <w:top w:val="none" w:sz="0" w:space="0" w:color="auto"/>
                    <w:left w:val="none" w:sz="0" w:space="0" w:color="auto"/>
                    <w:bottom w:val="none" w:sz="0" w:space="0" w:color="auto"/>
                    <w:right w:val="none" w:sz="0" w:space="0" w:color="auto"/>
                  </w:divBdr>
                  <w:divsChild>
                    <w:div w:id="1386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4103">
      <w:bodyDiv w:val="1"/>
      <w:marLeft w:val="0"/>
      <w:marRight w:val="0"/>
      <w:marTop w:val="0"/>
      <w:marBottom w:val="0"/>
      <w:divBdr>
        <w:top w:val="none" w:sz="0" w:space="0" w:color="auto"/>
        <w:left w:val="none" w:sz="0" w:space="0" w:color="auto"/>
        <w:bottom w:val="none" w:sz="0" w:space="0" w:color="auto"/>
        <w:right w:val="none" w:sz="0" w:space="0" w:color="auto"/>
      </w:divBdr>
      <w:divsChild>
        <w:div w:id="1264607581">
          <w:marLeft w:val="0"/>
          <w:marRight w:val="0"/>
          <w:marTop w:val="0"/>
          <w:marBottom w:val="0"/>
          <w:divBdr>
            <w:top w:val="none" w:sz="0" w:space="0" w:color="auto"/>
            <w:left w:val="none" w:sz="0" w:space="0" w:color="auto"/>
            <w:bottom w:val="none" w:sz="0" w:space="0" w:color="auto"/>
            <w:right w:val="none" w:sz="0" w:space="0" w:color="auto"/>
          </w:divBdr>
          <w:divsChild>
            <w:div w:id="248858024">
              <w:marLeft w:val="0"/>
              <w:marRight w:val="0"/>
              <w:marTop w:val="0"/>
              <w:marBottom w:val="0"/>
              <w:divBdr>
                <w:top w:val="none" w:sz="0" w:space="0" w:color="auto"/>
                <w:left w:val="none" w:sz="0" w:space="0" w:color="auto"/>
                <w:bottom w:val="none" w:sz="0" w:space="0" w:color="auto"/>
                <w:right w:val="none" w:sz="0" w:space="0" w:color="auto"/>
              </w:divBdr>
              <w:divsChild>
                <w:div w:id="615408380">
                  <w:marLeft w:val="0"/>
                  <w:marRight w:val="0"/>
                  <w:marTop w:val="0"/>
                  <w:marBottom w:val="0"/>
                  <w:divBdr>
                    <w:top w:val="none" w:sz="0" w:space="0" w:color="auto"/>
                    <w:left w:val="none" w:sz="0" w:space="0" w:color="auto"/>
                    <w:bottom w:val="none" w:sz="0" w:space="0" w:color="auto"/>
                    <w:right w:val="none" w:sz="0" w:space="0" w:color="auto"/>
                  </w:divBdr>
                  <w:divsChild>
                    <w:div w:id="18847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20139">
      <w:bodyDiv w:val="1"/>
      <w:marLeft w:val="0"/>
      <w:marRight w:val="0"/>
      <w:marTop w:val="0"/>
      <w:marBottom w:val="0"/>
      <w:divBdr>
        <w:top w:val="none" w:sz="0" w:space="0" w:color="auto"/>
        <w:left w:val="none" w:sz="0" w:space="0" w:color="auto"/>
        <w:bottom w:val="none" w:sz="0" w:space="0" w:color="auto"/>
        <w:right w:val="none" w:sz="0" w:space="0" w:color="auto"/>
      </w:divBdr>
      <w:divsChild>
        <w:div w:id="947850781">
          <w:marLeft w:val="0"/>
          <w:marRight w:val="0"/>
          <w:marTop w:val="0"/>
          <w:marBottom w:val="0"/>
          <w:divBdr>
            <w:top w:val="none" w:sz="0" w:space="0" w:color="auto"/>
            <w:left w:val="none" w:sz="0" w:space="0" w:color="auto"/>
            <w:bottom w:val="none" w:sz="0" w:space="0" w:color="auto"/>
            <w:right w:val="none" w:sz="0" w:space="0" w:color="auto"/>
          </w:divBdr>
          <w:divsChild>
            <w:div w:id="1844660858">
              <w:marLeft w:val="0"/>
              <w:marRight w:val="0"/>
              <w:marTop w:val="0"/>
              <w:marBottom w:val="0"/>
              <w:divBdr>
                <w:top w:val="none" w:sz="0" w:space="0" w:color="auto"/>
                <w:left w:val="none" w:sz="0" w:space="0" w:color="auto"/>
                <w:bottom w:val="none" w:sz="0" w:space="0" w:color="auto"/>
                <w:right w:val="none" w:sz="0" w:space="0" w:color="auto"/>
              </w:divBdr>
              <w:divsChild>
                <w:div w:id="67846965">
                  <w:marLeft w:val="0"/>
                  <w:marRight w:val="0"/>
                  <w:marTop w:val="0"/>
                  <w:marBottom w:val="0"/>
                  <w:divBdr>
                    <w:top w:val="none" w:sz="0" w:space="0" w:color="auto"/>
                    <w:left w:val="none" w:sz="0" w:space="0" w:color="auto"/>
                    <w:bottom w:val="none" w:sz="0" w:space="0" w:color="auto"/>
                    <w:right w:val="none" w:sz="0" w:space="0" w:color="auto"/>
                  </w:divBdr>
                  <w:divsChild>
                    <w:div w:id="10739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Sarnai Badamdorj</cp:lastModifiedBy>
  <cp:revision>2</cp:revision>
  <dcterms:created xsi:type="dcterms:W3CDTF">2020-09-29T01:28:00Z</dcterms:created>
  <dcterms:modified xsi:type="dcterms:W3CDTF">2020-09-29T01:28:00Z</dcterms:modified>
</cp:coreProperties>
</file>